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BFE73" w14:textId="77777777" w:rsidR="00DF756A" w:rsidRDefault="00DF756A" w:rsidP="00DF756A">
      <w:pPr>
        <w:pStyle w:val="BriefAdres"/>
        <w:rPr>
          <w:lang w:val="en-US"/>
        </w:rPr>
      </w:pPr>
    </w:p>
    <w:p w14:paraId="638D5E64" w14:textId="77777777" w:rsidR="00C11A50" w:rsidRDefault="00C11A50" w:rsidP="00B771A0">
      <w:pPr>
        <w:pStyle w:val="BriefAdres"/>
        <w:spacing w:line="288" w:lineRule="auto"/>
        <w:rPr>
          <w:lang w:val="en-US"/>
        </w:rPr>
      </w:pPr>
    </w:p>
    <w:p w14:paraId="416B004A" w14:textId="68718E9B" w:rsidR="00B771A0" w:rsidRPr="003B3F00" w:rsidRDefault="00B771A0" w:rsidP="00B771A0">
      <w:pPr>
        <w:pStyle w:val="BriefAdres"/>
        <w:spacing w:line="288" w:lineRule="auto"/>
      </w:pPr>
      <w:r w:rsidRPr="003B3F00">
        <w:t>Deputatie Provincie Antwerpen</w:t>
      </w:r>
    </w:p>
    <w:p w14:paraId="6778CD83" w14:textId="6D301DFE" w:rsidR="003B3F00" w:rsidRPr="003B3F00" w:rsidRDefault="003B3F00" w:rsidP="00B771A0">
      <w:pPr>
        <w:pStyle w:val="BriefAdres"/>
        <w:spacing w:line="288" w:lineRule="auto"/>
      </w:pPr>
      <w:r w:rsidRPr="003B3F00">
        <w:t>POVC Antwerpen</w:t>
      </w:r>
    </w:p>
    <w:p w14:paraId="5B36099F" w14:textId="77777777" w:rsidR="00B771A0" w:rsidRPr="0028730D" w:rsidRDefault="00B771A0" w:rsidP="00B771A0">
      <w:pPr>
        <w:pStyle w:val="BriefAdres"/>
        <w:spacing w:line="288" w:lineRule="auto"/>
      </w:pPr>
      <w:r w:rsidRPr="003B3F00">
        <w:t>Koningin Elisabethlei 22</w:t>
      </w:r>
      <w:r w:rsidRPr="003B3F00">
        <w:br/>
        <w:t>2018 Antwerpen</w:t>
      </w:r>
    </w:p>
    <w:p w14:paraId="431BFB98" w14:textId="77777777" w:rsidR="00B771A0" w:rsidRPr="0028730D" w:rsidRDefault="00B771A0" w:rsidP="00B771A0">
      <w:pPr>
        <w:pStyle w:val="BriefAdres"/>
        <w:spacing w:line="288" w:lineRule="auto"/>
        <w:rPr>
          <w:b/>
          <w:u w:val="single"/>
        </w:rPr>
      </w:pPr>
    </w:p>
    <w:p w14:paraId="238FC01A" w14:textId="77777777" w:rsidR="00B771A0" w:rsidRPr="0028730D" w:rsidRDefault="00B771A0" w:rsidP="00B771A0">
      <w:pPr>
        <w:pStyle w:val="BriefAdres"/>
        <w:spacing w:line="288" w:lineRule="auto"/>
        <w:rPr>
          <w:b/>
          <w:u w:val="single"/>
        </w:rPr>
      </w:pPr>
    </w:p>
    <w:p w14:paraId="5CC95CAB" w14:textId="77777777" w:rsidR="00B771A0" w:rsidRPr="0028730D" w:rsidRDefault="00B771A0" w:rsidP="00B771A0">
      <w:pPr>
        <w:pStyle w:val="BriefAdres"/>
        <w:spacing w:line="288" w:lineRule="auto"/>
        <w:rPr>
          <w:b/>
          <w:u w:val="single"/>
        </w:rPr>
      </w:pPr>
      <w:r w:rsidRPr="0028730D">
        <w:rPr>
          <w:b/>
          <w:u w:val="single"/>
        </w:rPr>
        <w:t>AFGIFTE OP OMGEVINGSLOKET</w:t>
      </w:r>
    </w:p>
    <w:p w14:paraId="33F4E0F1" w14:textId="77777777" w:rsidR="00C11A50" w:rsidRPr="0028730D" w:rsidRDefault="00C11A50" w:rsidP="00B771A0">
      <w:pPr>
        <w:pStyle w:val="BriefAdres"/>
        <w:spacing w:line="288" w:lineRule="auto"/>
        <w:rPr>
          <w:b/>
          <w:sz w:val="22"/>
          <w:szCs w:val="22"/>
          <w:u w:val="single"/>
        </w:rPr>
      </w:pPr>
      <w:r w:rsidRPr="0028730D">
        <w:rPr>
          <w:b/>
          <w:sz w:val="22"/>
          <w:szCs w:val="22"/>
          <w:u w:val="single"/>
        </w:rPr>
        <w:t>omgevingsvergunning@provincieantwerpen.be</w:t>
      </w:r>
    </w:p>
    <w:p w14:paraId="546648B4" w14:textId="77777777" w:rsidR="00B771A0" w:rsidRPr="0028730D" w:rsidRDefault="00B771A0" w:rsidP="00B771A0">
      <w:pPr>
        <w:pStyle w:val="BriefAdres"/>
        <w:spacing w:line="288" w:lineRule="auto"/>
      </w:pPr>
    </w:p>
    <w:p w14:paraId="73000258" w14:textId="77777777" w:rsidR="00B771A0" w:rsidRPr="0028730D" w:rsidRDefault="00B771A0" w:rsidP="00B771A0">
      <w:pPr>
        <w:pStyle w:val="BriefAdres"/>
        <w:spacing w:line="288" w:lineRule="auto"/>
      </w:pPr>
    </w:p>
    <w:p w14:paraId="6266EBD1" w14:textId="77777777" w:rsidR="00B771A0" w:rsidRPr="0028730D" w:rsidRDefault="00B771A0" w:rsidP="00B771A0">
      <w:pPr>
        <w:pStyle w:val="BriefAdres"/>
        <w:spacing w:line="288" w:lineRule="auto"/>
      </w:pPr>
      <w:r>
        <w:t>Heist-op-den-Berg</w:t>
      </w:r>
      <w:r w:rsidRPr="0028730D">
        <w:t xml:space="preserve">, </w:t>
      </w:r>
      <w:r w:rsidRPr="00A963B6">
        <w:rPr>
          <w:highlight w:val="yellow"/>
        </w:rPr>
        <w:t>20 februari 2021</w:t>
      </w:r>
    </w:p>
    <w:p w14:paraId="2171A8E3" w14:textId="77777777" w:rsidR="00B771A0" w:rsidRPr="0028730D" w:rsidRDefault="00B771A0" w:rsidP="00B771A0">
      <w:pPr>
        <w:pStyle w:val="BriefTekst"/>
        <w:spacing w:line="288" w:lineRule="auto"/>
      </w:pPr>
    </w:p>
    <w:p w14:paraId="2068DEE3" w14:textId="77777777" w:rsidR="00B771A0" w:rsidRPr="0028730D" w:rsidRDefault="00B771A0" w:rsidP="00B771A0">
      <w:pPr>
        <w:pStyle w:val="BriefRef"/>
        <w:spacing w:line="288" w:lineRule="auto"/>
        <w:rPr>
          <w:b/>
        </w:rPr>
      </w:pPr>
    </w:p>
    <w:p w14:paraId="723B7CCF" w14:textId="77777777" w:rsidR="00B771A0" w:rsidRPr="00831021" w:rsidRDefault="00B771A0" w:rsidP="00B771A0">
      <w:pPr>
        <w:pStyle w:val="BriefRef"/>
        <w:spacing w:line="288" w:lineRule="auto"/>
        <w:rPr>
          <w:b/>
        </w:rPr>
      </w:pPr>
      <w:r w:rsidRPr="0028730D">
        <w:rPr>
          <w:b/>
        </w:rPr>
        <w:t>Betreft</w:t>
      </w:r>
      <w:r w:rsidRPr="0028730D">
        <w:rPr>
          <w:b/>
        </w:rPr>
        <w:tab/>
      </w:r>
      <w:r w:rsidRPr="0028730D">
        <w:rPr>
          <w:b/>
        </w:rPr>
        <w:tab/>
        <w:t xml:space="preserve">: </w:t>
      </w:r>
      <w:r>
        <w:rPr>
          <w:b/>
        </w:rPr>
        <w:t>Bezwaar omgevingsvergunning exploitatie overslaghal afvalstoffen IVAREM Site</w:t>
      </w:r>
    </w:p>
    <w:p w14:paraId="6F3002F0" w14:textId="77777777" w:rsidR="00B771A0" w:rsidRPr="0028730D" w:rsidRDefault="00B771A0" w:rsidP="00B771A0">
      <w:pPr>
        <w:pStyle w:val="BriefRef"/>
        <w:spacing w:line="288" w:lineRule="auto"/>
        <w:rPr>
          <w:b/>
        </w:rPr>
      </w:pPr>
      <w:r w:rsidRPr="00831021">
        <w:rPr>
          <w:b/>
        </w:rPr>
        <w:t>Uw ref.</w:t>
      </w:r>
      <w:r w:rsidRPr="00831021">
        <w:rPr>
          <w:b/>
        </w:rPr>
        <w:tab/>
      </w:r>
      <w:r>
        <w:rPr>
          <w:b/>
        </w:rPr>
        <w:tab/>
      </w:r>
      <w:r w:rsidRPr="00831021">
        <w:rPr>
          <w:b/>
        </w:rPr>
        <w:t>: OMV_</w:t>
      </w:r>
      <w:r w:rsidRPr="00046545">
        <w:rPr>
          <w:rFonts w:ascii="Trebuchet MS" w:hAnsi="Trebuchet MS"/>
          <w:b/>
          <w:bCs/>
          <w:noProof w:val="0"/>
          <w:color w:val="3F5966"/>
          <w:sz w:val="17"/>
          <w:szCs w:val="17"/>
          <w:shd w:val="clear" w:color="auto" w:fill="FFFFFF"/>
          <w:lang w:eastAsia="nl-BE"/>
        </w:rPr>
        <w:t xml:space="preserve"> </w:t>
      </w:r>
      <w:r>
        <w:rPr>
          <w:b/>
          <w:bCs/>
        </w:rPr>
        <w:t>2020100609</w:t>
      </w:r>
    </w:p>
    <w:p w14:paraId="1FEDA734" w14:textId="77777777" w:rsidR="00B771A0" w:rsidRPr="0028730D" w:rsidRDefault="00B771A0" w:rsidP="00B771A0">
      <w:pPr>
        <w:pStyle w:val="BriefRef"/>
        <w:spacing w:line="288" w:lineRule="auto"/>
        <w:rPr>
          <w:b/>
        </w:rPr>
      </w:pPr>
      <w:r w:rsidRPr="0028730D">
        <w:rPr>
          <w:b/>
        </w:rPr>
        <w:t>Mijn ref.</w:t>
      </w:r>
      <w:r w:rsidRPr="0028730D">
        <w:rPr>
          <w:b/>
        </w:rPr>
        <w:tab/>
        <w:t>: 1503</w:t>
      </w:r>
    </w:p>
    <w:p w14:paraId="7B342CA9" w14:textId="77777777" w:rsidR="00423B94" w:rsidRPr="0028730D" w:rsidRDefault="00423B94" w:rsidP="00423B94"/>
    <w:p w14:paraId="1BA24722" w14:textId="77777777" w:rsidR="00B771A0" w:rsidRDefault="00B771A0" w:rsidP="00B771A0">
      <w:pPr>
        <w:pStyle w:val="BriefTekst"/>
        <w:spacing w:line="288" w:lineRule="auto"/>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062"/>
      </w:tblGrid>
      <w:tr w:rsidR="00B771A0" w:rsidRPr="00F03448" w14:paraId="2F176951" w14:textId="77777777" w:rsidTr="00DF756A">
        <w:tc>
          <w:tcPr>
            <w:tcW w:w="9212" w:type="dxa"/>
            <w:shd w:val="pct12" w:color="auto" w:fill="auto"/>
          </w:tcPr>
          <w:p w14:paraId="3B8FA105" w14:textId="77777777" w:rsidR="00B771A0" w:rsidRPr="00F03448" w:rsidRDefault="00B771A0" w:rsidP="00DF756A">
            <w:pPr>
              <w:pStyle w:val="BriefTekst"/>
              <w:spacing w:line="288" w:lineRule="auto"/>
              <w:jc w:val="center"/>
              <w:rPr>
                <w:b/>
                <w:sz w:val="28"/>
                <w:szCs w:val="28"/>
                <w:u w:val="single"/>
              </w:rPr>
            </w:pPr>
          </w:p>
          <w:p w14:paraId="1021031A" w14:textId="77777777" w:rsidR="00B771A0" w:rsidRPr="00F03448" w:rsidRDefault="00B771A0" w:rsidP="00DF756A">
            <w:pPr>
              <w:pStyle w:val="BriefTekst"/>
              <w:spacing w:line="288" w:lineRule="auto"/>
              <w:jc w:val="center"/>
              <w:rPr>
                <w:b/>
                <w:sz w:val="28"/>
                <w:szCs w:val="28"/>
              </w:rPr>
            </w:pPr>
            <w:r w:rsidRPr="00F03448">
              <w:rPr>
                <w:b/>
                <w:sz w:val="28"/>
                <w:szCs w:val="28"/>
              </w:rPr>
              <w:t>BEZWAARSCHRIFT</w:t>
            </w:r>
          </w:p>
          <w:p w14:paraId="5D80BE75" w14:textId="77777777" w:rsidR="00B771A0" w:rsidRPr="00F03448" w:rsidRDefault="00B771A0" w:rsidP="00DF756A">
            <w:pPr>
              <w:pStyle w:val="BriefTekst"/>
              <w:spacing w:line="288" w:lineRule="auto"/>
              <w:jc w:val="center"/>
              <w:rPr>
                <w:b/>
                <w:sz w:val="28"/>
                <w:szCs w:val="28"/>
                <w:u w:val="single"/>
              </w:rPr>
            </w:pPr>
          </w:p>
        </w:tc>
      </w:tr>
    </w:tbl>
    <w:p w14:paraId="303027F6" w14:textId="77777777" w:rsidR="00B771A0" w:rsidRPr="00DD3FBC" w:rsidRDefault="00B771A0" w:rsidP="00B771A0">
      <w:pPr>
        <w:tabs>
          <w:tab w:val="left" w:pos="709"/>
        </w:tabs>
        <w:spacing w:line="288" w:lineRule="auto"/>
        <w:jc w:val="both"/>
        <w:rPr>
          <w:rFonts w:ascii="Calibri" w:hAnsi="Calibri"/>
          <w:noProof/>
          <w:lang w:eastAsia="nl-NL"/>
        </w:rPr>
      </w:pPr>
    </w:p>
    <w:p w14:paraId="4279D28C" w14:textId="77777777" w:rsidR="00B771A0" w:rsidRPr="00DD3FBC" w:rsidRDefault="00B771A0" w:rsidP="00B771A0">
      <w:pPr>
        <w:tabs>
          <w:tab w:val="left" w:pos="1276"/>
          <w:tab w:val="right" w:pos="8505"/>
        </w:tabs>
        <w:spacing w:line="288" w:lineRule="auto"/>
        <w:jc w:val="both"/>
        <w:rPr>
          <w:rFonts w:ascii="Calibri" w:hAnsi="Calibri"/>
          <w:sz w:val="24"/>
          <w:lang w:eastAsia="nl-NL"/>
        </w:rPr>
      </w:pPr>
      <w:r w:rsidRPr="00DD3FBC">
        <w:rPr>
          <w:rFonts w:ascii="Calibri" w:hAnsi="Calibri"/>
          <w:sz w:val="24"/>
          <w:lang w:eastAsia="nl-NL"/>
        </w:rPr>
        <w:t xml:space="preserve">Geachte </w:t>
      </w:r>
      <w:r w:rsidR="00C11A50">
        <w:rPr>
          <w:rFonts w:ascii="Calibri" w:hAnsi="Calibri"/>
          <w:sz w:val="24"/>
          <w:lang w:eastAsia="nl-NL"/>
        </w:rPr>
        <w:t>Gouverneur</w:t>
      </w:r>
      <w:r w:rsidRPr="00DD3FBC">
        <w:rPr>
          <w:rFonts w:ascii="Calibri" w:hAnsi="Calibri"/>
          <w:sz w:val="24"/>
          <w:lang w:eastAsia="nl-NL"/>
        </w:rPr>
        <w:t xml:space="preserve">, </w:t>
      </w:r>
    </w:p>
    <w:p w14:paraId="568F17F4" w14:textId="69FB8E89" w:rsidR="00B771A0" w:rsidRDefault="00B771A0" w:rsidP="00B771A0">
      <w:pPr>
        <w:tabs>
          <w:tab w:val="left" w:pos="1276"/>
          <w:tab w:val="right" w:pos="8505"/>
        </w:tabs>
        <w:spacing w:line="288" w:lineRule="auto"/>
        <w:jc w:val="both"/>
        <w:rPr>
          <w:rFonts w:ascii="Calibri" w:hAnsi="Calibri"/>
          <w:sz w:val="24"/>
          <w:lang w:eastAsia="nl-NL"/>
        </w:rPr>
      </w:pPr>
      <w:r w:rsidRPr="00DD3FBC">
        <w:rPr>
          <w:rFonts w:ascii="Calibri" w:hAnsi="Calibri"/>
          <w:sz w:val="24"/>
          <w:lang w:eastAsia="nl-NL"/>
        </w:rPr>
        <w:t xml:space="preserve">Geachte </w:t>
      </w:r>
      <w:r w:rsidR="00C11A50">
        <w:rPr>
          <w:rFonts w:ascii="Calibri" w:hAnsi="Calibri"/>
          <w:sz w:val="24"/>
          <w:lang w:eastAsia="nl-NL"/>
        </w:rPr>
        <w:t>Leden van de Deputatie</w:t>
      </w:r>
      <w:r w:rsidRPr="00DD3FBC">
        <w:rPr>
          <w:rFonts w:ascii="Calibri" w:hAnsi="Calibri"/>
          <w:sz w:val="24"/>
          <w:lang w:eastAsia="nl-NL"/>
        </w:rPr>
        <w:t>,</w:t>
      </w:r>
    </w:p>
    <w:p w14:paraId="729801F2" w14:textId="4942A433" w:rsidR="003B3F00" w:rsidRDefault="003B3F00" w:rsidP="00B771A0">
      <w:pPr>
        <w:tabs>
          <w:tab w:val="left" w:pos="1276"/>
          <w:tab w:val="right" w:pos="8505"/>
        </w:tabs>
        <w:spacing w:line="288" w:lineRule="auto"/>
        <w:jc w:val="both"/>
        <w:rPr>
          <w:rFonts w:ascii="Calibri" w:hAnsi="Calibri"/>
          <w:sz w:val="24"/>
          <w:lang w:eastAsia="nl-NL"/>
        </w:rPr>
      </w:pPr>
      <w:r>
        <w:rPr>
          <w:rFonts w:ascii="Calibri" w:hAnsi="Calibri"/>
          <w:sz w:val="24"/>
          <w:lang w:eastAsia="nl-NL"/>
        </w:rPr>
        <w:t>Geachte voorzitter en leden van de POVC,</w:t>
      </w:r>
    </w:p>
    <w:p w14:paraId="4A96D657" w14:textId="77777777" w:rsidR="00B771A0" w:rsidRDefault="00B771A0" w:rsidP="00B771A0">
      <w:pPr>
        <w:tabs>
          <w:tab w:val="left" w:pos="1276"/>
          <w:tab w:val="right" w:pos="8505"/>
        </w:tabs>
        <w:spacing w:line="288" w:lineRule="auto"/>
        <w:jc w:val="both"/>
        <w:rPr>
          <w:rFonts w:ascii="Calibri" w:hAnsi="Calibri"/>
          <w:sz w:val="24"/>
          <w:lang w:eastAsia="nl-NL"/>
        </w:rPr>
      </w:pPr>
    </w:p>
    <w:p w14:paraId="17A99443" w14:textId="77777777" w:rsidR="00B771A0" w:rsidRDefault="00B771A0" w:rsidP="00B771A0">
      <w:pPr>
        <w:tabs>
          <w:tab w:val="left" w:pos="1276"/>
          <w:tab w:val="right" w:pos="8505"/>
        </w:tabs>
        <w:spacing w:line="288" w:lineRule="auto"/>
        <w:jc w:val="both"/>
        <w:rPr>
          <w:rFonts w:ascii="Calibri" w:hAnsi="Calibri"/>
          <w:sz w:val="24"/>
          <w:lang w:eastAsia="nl-NL"/>
        </w:rPr>
      </w:pPr>
      <w:r>
        <w:rPr>
          <w:rFonts w:ascii="Calibri" w:hAnsi="Calibri"/>
          <w:sz w:val="24"/>
          <w:lang w:eastAsia="nl-NL"/>
        </w:rPr>
        <w:t>Ik werd inzake geraadpleegd door:</w:t>
      </w:r>
    </w:p>
    <w:p w14:paraId="5FA97AD8" w14:textId="77777777" w:rsidR="00B771A0" w:rsidRDefault="00B771A0" w:rsidP="00B771A0">
      <w:pPr>
        <w:tabs>
          <w:tab w:val="left" w:pos="1276"/>
          <w:tab w:val="right" w:pos="8505"/>
        </w:tabs>
        <w:spacing w:line="288" w:lineRule="auto"/>
        <w:jc w:val="both"/>
        <w:rPr>
          <w:rFonts w:ascii="Calibri" w:hAnsi="Calibri"/>
          <w:sz w:val="24"/>
          <w:lang w:eastAsia="nl-NL"/>
        </w:rPr>
      </w:pPr>
    </w:p>
    <w:p w14:paraId="03DAACA1" w14:textId="096D4636" w:rsidR="00B771A0" w:rsidRPr="004D03EF" w:rsidRDefault="00B771A0" w:rsidP="00B771A0">
      <w:pPr>
        <w:numPr>
          <w:ilvl w:val="0"/>
          <w:numId w:val="2"/>
        </w:numPr>
        <w:tabs>
          <w:tab w:val="left" w:pos="709"/>
          <w:tab w:val="right" w:pos="8505"/>
        </w:tabs>
        <w:spacing w:line="288" w:lineRule="auto"/>
        <w:jc w:val="both"/>
        <w:rPr>
          <w:rFonts w:ascii="Calibri" w:hAnsi="Calibri"/>
          <w:sz w:val="24"/>
          <w:highlight w:val="yellow"/>
          <w:lang w:eastAsia="nl-NL"/>
        </w:rPr>
      </w:pPr>
      <w:r w:rsidRPr="004D03EF">
        <w:rPr>
          <w:rFonts w:ascii="Calibri" w:hAnsi="Calibri"/>
          <w:sz w:val="24"/>
          <w:highlight w:val="yellow"/>
          <w:lang w:eastAsia="nl-NL"/>
        </w:rPr>
        <w:t>De heer</w:t>
      </w:r>
      <w:r w:rsidR="007B5473">
        <w:rPr>
          <w:rFonts w:ascii="Calibri" w:hAnsi="Calibri"/>
          <w:sz w:val="24"/>
          <w:highlight w:val="yellow"/>
          <w:lang w:eastAsia="nl-NL"/>
        </w:rPr>
        <w:t>/Mevrouw</w:t>
      </w:r>
      <w:r w:rsidRPr="004D03EF">
        <w:rPr>
          <w:rFonts w:ascii="Calibri" w:hAnsi="Calibri"/>
          <w:sz w:val="24"/>
          <w:highlight w:val="yellow"/>
          <w:lang w:eastAsia="nl-NL"/>
        </w:rPr>
        <w:t xml:space="preserve"> </w:t>
      </w:r>
      <w:r w:rsidR="007B5473">
        <w:rPr>
          <w:rFonts w:ascii="Calibri" w:hAnsi="Calibri"/>
          <w:sz w:val="24"/>
          <w:highlight w:val="yellow"/>
          <w:lang w:eastAsia="nl-NL"/>
        </w:rPr>
        <w:t>voornaam achternaam</w:t>
      </w:r>
      <w:r w:rsidR="004D03EF" w:rsidRPr="004D03EF">
        <w:rPr>
          <w:rFonts w:ascii="Calibri" w:hAnsi="Calibri"/>
          <w:sz w:val="24"/>
          <w:highlight w:val="yellow"/>
          <w:lang w:eastAsia="nl-NL"/>
        </w:rPr>
        <w:t>, wonende te XXX</w:t>
      </w:r>
      <w:bookmarkStart w:id="0" w:name="_GoBack"/>
      <w:bookmarkEnd w:id="0"/>
    </w:p>
    <w:p w14:paraId="771D4F23" w14:textId="77777777" w:rsidR="00B771A0" w:rsidRDefault="00B771A0" w:rsidP="00B771A0">
      <w:pPr>
        <w:numPr>
          <w:ilvl w:val="0"/>
          <w:numId w:val="2"/>
        </w:numPr>
        <w:tabs>
          <w:tab w:val="left" w:pos="709"/>
          <w:tab w:val="right" w:pos="8505"/>
        </w:tabs>
        <w:spacing w:line="288" w:lineRule="auto"/>
        <w:jc w:val="both"/>
        <w:rPr>
          <w:rFonts w:ascii="Calibri" w:hAnsi="Calibri"/>
          <w:sz w:val="24"/>
          <w:lang w:eastAsia="nl-NL"/>
        </w:rPr>
      </w:pPr>
    </w:p>
    <w:p w14:paraId="3A71E9D3" w14:textId="77777777" w:rsidR="00B771A0" w:rsidRPr="009D5B4E" w:rsidRDefault="00B771A0" w:rsidP="00B771A0">
      <w:pPr>
        <w:tabs>
          <w:tab w:val="left" w:pos="1276"/>
          <w:tab w:val="right" w:pos="8505"/>
        </w:tabs>
        <w:spacing w:line="288" w:lineRule="auto"/>
        <w:jc w:val="both"/>
        <w:rPr>
          <w:rFonts w:ascii="Calibri" w:hAnsi="Calibri"/>
          <w:sz w:val="24"/>
          <w:lang w:eastAsia="nl-NL"/>
        </w:rPr>
      </w:pPr>
    </w:p>
    <w:p w14:paraId="3F242416" w14:textId="20C0966F" w:rsidR="00B771A0" w:rsidRDefault="00B771A0" w:rsidP="005E6F02">
      <w:pPr>
        <w:tabs>
          <w:tab w:val="left" w:pos="1276"/>
          <w:tab w:val="right" w:pos="8505"/>
        </w:tabs>
        <w:spacing w:line="288" w:lineRule="auto"/>
        <w:jc w:val="both"/>
        <w:rPr>
          <w:rFonts w:ascii="Calibri" w:hAnsi="Calibri" w:cs="Calibri"/>
          <w:sz w:val="24"/>
          <w:szCs w:val="24"/>
        </w:rPr>
      </w:pPr>
      <w:r>
        <w:rPr>
          <w:rFonts w:ascii="Calibri" w:hAnsi="Calibri" w:cs="Calibri"/>
          <w:sz w:val="24"/>
          <w:szCs w:val="24"/>
        </w:rPr>
        <w:t>Bezwaarindieners</w:t>
      </w:r>
      <w:r w:rsidRPr="000A02C0">
        <w:rPr>
          <w:rFonts w:ascii="Calibri" w:hAnsi="Calibri" w:cs="Calibri"/>
          <w:sz w:val="24"/>
          <w:szCs w:val="24"/>
        </w:rPr>
        <w:t xml:space="preserve"> hebben kennis genomen van het openbaar onderzoek betreffende de aanvraag van een </w:t>
      </w:r>
      <w:r>
        <w:rPr>
          <w:rFonts w:ascii="Calibri" w:hAnsi="Calibri" w:cs="Calibri"/>
          <w:sz w:val="24"/>
          <w:szCs w:val="24"/>
        </w:rPr>
        <w:t xml:space="preserve">omgevingsvergunning voor </w:t>
      </w:r>
      <w:r w:rsidR="004D03EF">
        <w:rPr>
          <w:rFonts w:ascii="Calibri" w:hAnsi="Calibri" w:cs="Calibri"/>
          <w:sz w:val="24"/>
          <w:szCs w:val="24"/>
        </w:rPr>
        <w:t>het exploiteren van een overslaghal voor huishoudelijk afvalstoffen</w:t>
      </w:r>
      <w:r w:rsidR="00E1268B">
        <w:rPr>
          <w:rFonts w:ascii="Calibri" w:hAnsi="Calibri" w:cs="Calibri"/>
          <w:sz w:val="24"/>
          <w:szCs w:val="24"/>
        </w:rPr>
        <w:t xml:space="preserve">, gelegen </w:t>
      </w:r>
      <w:r w:rsidR="00E1268B">
        <w:rPr>
          <w:rFonts w:ascii="Calibri" w:hAnsi="Calibri" w:cs="Calibri"/>
          <w:sz w:val="24"/>
          <w:szCs w:val="24"/>
          <w:lang w:val="nl-NL"/>
        </w:rPr>
        <w:t xml:space="preserve">2812 Mechelen, Leuvensesteenweg 443D, kadastraal gekend Mechelen, Afdeling 9, Sectie A, </w:t>
      </w:r>
      <w:proofErr w:type="spellStart"/>
      <w:r w:rsidR="00E1268B">
        <w:rPr>
          <w:rFonts w:ascii="Calibri" w:hAnsi="Calibri" w:cs="Calibri"/>
          <w:sz w:val="24"/>
          <w:szCs w:val="24"/>
          <w:lang w:val="nl-NL"/>
        </w:rPr>
        <w:t>nrs</w:t>
      </w:r>
      <w:proofErr w:type="spellEnd"/>
      <w:r w:rsidR="00E1268B">
        <w:rPr>
          <w:rFonts w:ascii="Calibri" w:hAnsi="Calibri" w:cs="Calibri"/>
          <w:sz w:val="24"/>
          <w:szCs w:val="24"/>
          <w:lang w:val="nl-NL"/>
        </w:rPr>
        <w:t>. 299/3, 299/5, 299/C/8, 299/E/8 en 299/G/8.</w:t>
      </w:r>
    </w:p>
    <w:p w14:paraId="68893110" w14:textId="77777777" w:rsidR="00B771A0" w:rsidRDefault="00B771A0" w:rsidP="005E6F02">
      <w:pPr>
        <w:tabs>
          <w:tab w:val="left" w:pos="1276"/>
          <w:tab w:val="right" w:pos="8505"/>
        </w:tabs>
        <w:spacing w:line="288" w:lineRule="auto"/>
        <w:jc w:val="both"/>
        <w:rPr>
          <w:rFonts w:ascii="Calibri" w:hAnsi="Calibri" w:cs="Calibri"/>
          <w:sz w:val="24"/>
          <w:szCs w:val="24"/>
        </w:rPr>
      </w:pPr>
    </w:p>
    <w:p w14:paraId="722C212E" w14:textId="1757D168" w:rsidR="00B771A0" w:rsidRDefault="00B771A0" w:rsidP="005E6F02">
      <w:pPr>
        <w:tabs>
          <w:tab w:val="left" w:pos="1276"/>
          <w:tab w:val="right" w:pos="8505"/>
        </w:tabs>
        <w:spacing w:line="288" w:lineRule="auto"/>
        <w:jc w:val="both"/>
        <w:rPr>
          <w:rFonts w:ascii="Calibri" w:hAnsi="Calibri" w:cs="Calibri"/>
          <w:sz w:val="24"/>
          <w:szCs w:val="24"/>
        </w:rPr>
      </w:pPr>
      <w:r w:rsidRPr="00965D60">
        <w:rPr>
          <w:rFonts w:ascii="Calibri" w:hAnsi="Calibri" w:cs="Calibri"/>
          <w:sz w:val="24"/>
          <w:szCs w:val="24"/>
        </w:rPr>
        <w:t>Bezwaarindiener</w:t>
      </w:r>
      <w:r>
        <w:rPr>
          <w:rFonts w:ascii="Calibri" w:hAnsi="Calibri" w:cs="Calibri"/>
          <w:sz w:val="24"/>
          <w:szCs w:val="24"/>
        </w:rPr>
        <w:t>s wensen</w:t>
      </w:r>
      <w:r w:rsidRPr="00965D60">
        <w:rPr>
          <w:rFonts w:ascii="Calibri" w:hAnsi="Calibri" w:cs="Calibri"/>
          <w:sz w:val="24"/>
          <w:szCs w:val="24"/>
        </w:rPr>
        <w:t xml:space="preserve"> hieromt</w:t>
      </w:r>
      <w:r>
        <w:rPr>
          <w:rFonts w:ascii="Calibri" w:hAnsi="Calibri" w:cs="Calibri"/>
          <w:sz w:val="24"/>
          <w:szCs w:val="24"/>
        </w:rPr>
        <w:t>rent volgende bezwaren te uiten.</w:t>
      </w:r>
    </w:p>
    <w:p w14:paraId="1F093549" w14:textId="77777777" w:rsidR="00E1268B" w:rsidRPr="00965D60" w:rsidRDefault="00E1268B" w:rsidP="005E6F02">
      <w:pPr>
        <w:tabs>
          <w:tab w:val="left" w:pos="1276"/>
          <w:tab w:val="right" w:pos="8505"/>
        </w:tabs>
        <w:spacing w:line="288" w:lineRule="auto"/>
        <w:jc w:val="both"/>
        <w:rPr>
          <w:rFonts w:ascii="Calibri" w:hAnsi="Calibri" w:cs="Calibri"/>
          <w:sz w:val="24"/>
          <w:szCs w:val="24"/>
        </w:rPr>
      </w:pPr>
    </w:p>
    <w:p w14:paraId="2201D0E8" w14:textId="77777777" w:rsidR="00885B97" w:rsidRPr="0028730D" w:rsidRDefault="00885B97" w:rsidP="00885B97">
      <w:pPr>
        <w:spacing w:line="288" w:lineRule="auto"/>
      </w:pPr>
      <w:r w:rsidRPr="00DD3FBC">
        <w:rPr>
          <w:rFonts w:ascii="Calibri" w:hAnsi="Calibri"/>
          <w:b/>
          <w:sz w:val="28"/>
          <w:szCs w:val="28"/>
          <w:lang w:eastAsia="nl-NL"/>
        </w:rPr>
        <w:t>1.</w:t>
      </w:r>
      <w:r w:rsidRPr="00DD3FBC">
        <w:rPr>
          <w:rFonts w:ascii="Calibri" w:hAnsi="Calibri"/>
          <w:sz w:val="28"/>
          <w:szCs w:val="28"/>
          <w:lang w:eastAsia="nl-NL"/>
        </w:rPr>
        <w:tab/>
      </w:r>
      <w:r w:rsidRPr="00DD3FBC">
        <w:rPr>
          <w:rFonts w:ascii="Calibri" w:hAnsi="Calibri"/>
          <w:b/>
          <w:sz w:val="28"/>
          <w:szCs w:val="28"/>
          <w:u w:val="single"/>
          <w:lang w:eastAsia="nl-NL"/>
        </w:rPr>
        <w:t>FEITELIJKE OMSTANDIGHEDEN – RUIMTELIJKE CONTEXT</w:t>
      </w:r>
    </w:p>
    <w:p w14:paraId="3AB81D0A" w14:textId="77777777" w:rsidR="00B771A0" w:rsidRPr="0028730D" w:rsidRDefault="00B771A0" w:rsidP="005E6F02">
      <w:pPr>
        <w:spacing w:line="288" w:lineRule="auto"/>
      </w:pPr>
    </w:p>
    <w:p w14:paraId="176325AB" w14:textId="77777777" w:rsidR="00E1268B" w:rsidRDefault="00DF756A" w:rsidP="00DF756A">
      <w:pPr>
        <w:spacing w:line="288" w:lineRule="auto"/>
        <w:jc w:val="both"/>
        <w:rPr>
          <w:rFonts w:ascii="Calibri" w:hAnsi="Calibri" w:cs="Calibri"/>
          <w:sz w:val="24"/>
          <w:szCs w:val="24"/>
          <w:lang w:val="nl-NL"/>
        </w:rPr>
      </w:pPr>
      <w:r>
        <w:rPr>
          <w:rFonts w:ascii="Calibri" w:hAnsi="Calibri" w:cs="Calibri"/>
          <w:sz w:val="24"/>
          <w:szCs w:val="24"/>
          <w:lang w:val="nl-NL"/>
        </w:rPr>
        <w:t>1.</w:t>
      </w:r>
      <w:r>
        <w:rPr>
          <w:rFonts w:ascii="Calibri" w:hAnsi="Calibri" w:cs="Calibri"/>
          <w:sz w:val="24"/>
          <w:szCs w:val="24"/>
          <w:lang w:val="nl-NL"/>
        </w:rPr>
        <w:tab/>
        <w:t xml:space="preserve">De aanvraag heeft betrekking op de exploitatie van een overslaghal voor huishoudelijke afvalstoffen, gelegen </w:t>
      </w:r>
      <w:bookmarkStart w:id="1" w:name="_Hlk64016922"/>
      <w:r>
        <w:rPr>
          <w:rFonts w:ascii="Calibri" w:hAnsi="Calibri" w:cs="Calibri"/>
          <w:sz w:val="24"/>
          <w:szCs w:val="24"/>
          <w:lang w:val="nl-NL"/>
        </w:rPr>
        <w:t>2812 Mechelen, Leuvensesteenweg</w:t>
      </w:r>
      <w:r w:rsidR="00BA1676">
        <w:rPr>
          <w:rFonts w:ascii="Calibri" w:hAnsi="Calibri" w:cs="Calibri"/>
          <w:sz w:val="24"/>
          <w:szCs w:val="24"/>
          <w:lang w:val="nl-NL"/>
        </w:rPr>
        <w:t xml:space="preserve"> 443D</w:t>
      </w:r>
      <w:r>
        <w:rPr>
          <w:rFonts w:ascii="Calibri" w:hAnsi="Calibri" w:cs="Calibri"/>
          <w:sz w:val="24"/>
          <w:szCs w:val="24"/>
          <w:lang w:val="nl-NL"/>
        </w:rPr>
        <w:t xml:space="preserve">, kadastraal gekend Mechelen, Afdeling 9, Sectie A, </w:t>
      </w:r>
      <w:proofErr w:type="spellStart"/>
      <w:r>
        <w:rPr>
          <w:rFonts w:ascii="Calibri" w:hAnsi="Calibri" w:cs="Calibri"/>
          <w:sz w:val="24"/>
          <w:szCs w:val="24"/>
          <w:lang w:val="nl-NL"/>
        </w:rPr>
        <w:t>nrs</w:t>
      </w:r>
      <w:proofErr w:type="spellEnd"/>
      <w:r>
        <w:rPr>
          <w:rFonts w:ascii="Calibri" w:hAnsi="Calibri" w:cs="Calibri"/>
          <w:sz w:val="24"/>
          <w:szCs w:val="24"/>
          <w:lang w:val="nl-NL"/>
        </w:rPr>
        <w:t>. 299/3, 299/5, 299/C/8, 299/E/8 en 299/G/8</w:t>
      </w:r>
      <w:bookmarkEnd w:id="1"/>
      <w:r>
        <w:rPr>
          <w:rFonts w:ascii="Calibri" w:hAnsi="Calibri" w:cs="Calibri"/>
          <w:sz w:val="24"/>
          <w:szCs w:val="24"/>
          <w:lang w:val="nl-NL"/>
        </w:rPr>
        <w:t>. De aanvraag situeert zich tussen de Leuvensesteenweg en de spoorlijn Mechelen – Leuven, waar zich op heden het hoofdkantoor van IVAREM bevindt</w:t>
      </w:r>
      <w:r w:rsidR="00E1268B">
        <w:rPr>
          <w:rFonts w:ascii="Calibri" w:hAnsi="Calibri" w:cs="Calibri"/>
          <w:sz w:val="24"/>
          <w:szCs w:val="24"/>
          <w:lang w:val="nl-NL"/>
        </w:rPr>
        <w:t xml:space="preserve">. </w:t>
      </w:r>
    </w:p>
    <w:p w14:paraId="058F2585" w14:textId="77777777" w:rsidR="00E1268B" w:rsidRDefault="00E1268B" w:rsidP="00DF756A">
      <w:pPr>
        <w:spacing w:line="288" w:lineRule="auto"/>
        <w:jc w:val="both"/>
        <w:rPr>
          <w:rFonts w:ascii="Calibri" w:hAnsi="Calibri" w:cs="Calibri"/>
          <w:sz w:val="24"/>
          <w:szCs w:val="24"/>
          <w:lang w:val="nl-NL"/>
        </w:rPr>
      </w:pPr>
    </w:p>
    <w:p w14:paraId="443ECA6C" w14:textId="5DBF0E29" w:rsidR="00DF756A" w:rsidRDefault="00E1268B" w:rsidP="00DF756A">
      <w:pPr>
        <w:spacing w:line="288" w:lineRule="auto"/>
        <w:jc w:val="both"/>
        <w:rPr>
          <w:rFonts w:ascii="Calibri" w:hAnsi="Calibri" w:cs="Calibri"/>
          <w:sz w:val="24"/>
          <w:szCs w:val="24"/>
          <w:lang w:val="nl-NL"/>
        </w:rPr>
      </w:pPr>
      <w:r>
        <w:rPr>
          <w:rFonts w:ascii="Calibri" w:hAnsi="Calibri" w:cs="Calibri"/>
          <w:sz w:val="24"/>
          <w:szCs w:val="24"/>
          <w:lang w:val="nl-NL"/>
        </w:rPr>
        <w:t xml:space="preserve">Het perceel bevindt zich in het </w:t>
      </w:r>
      <w:proofErr w:type="spellStart"/>
      <w:r>
        <w:rPr>
          <w:rFonts w:ascii="Calibri" w:hAnsi="Calibri" w:cs="Calibri"/>
          <w:sz w:val="24"/>
          <w:szCs w:val="24"/>
          <w:lang w:val="nl-NL"/>
        </w:rPr>
        <w:t>binnengebied</w:t>
      </w:r>
      <w:proofErr w:type="spellEnd"/>
      <w:r>
        <w:rPr>
          <w:rFonts w:ascii="Calibri" w:hAnsi="Calibri" w:cs="Calibri"/>
          <w:sz w:val="24"/>
          <w:szCs w:val="24"/>
          <w:lang w:val="nl-NL"/>
        </w:rPr>
        <w:t>, grenzend aan het geordend woongebied langs de Leuvensesteenweg. In het zuiden en zuidoosten paalt het perceel thans aan de achtertuinen van de bestaande woningen</w:t>
      </w:r>
      <w:r w:rsidR="00DF756A">
        <w:rPr>
          <w:rFonts w:ascii="Calibri" w:hAnsi="Calibri" w:cs="Calibri"/>
          <w:sz w:val="24"/>
          <w:szCs w:val="24"/>
          <w:lang w:val="nl-NL"/>
        </w:rPr>
        <w:t>:</w:t>
      </w:r>
    </w:p>
    <w:p w14:paraId="37E85725" w14:textId="77777777" w:rsidR="00DF756A" w:rsidRDefault="00DF756A" w:rsidP="00DF756A">
      <w:pPr>
        <w:spacing w:line="288" w:lineRule="auto"/>
        <w:jc w:val="both"/>
        <w:rPr>
          <w:rFonts w:ascii="Calibri" w:hAnsi="Calibri" w:cs="Calibri"/>
          <w:sz w:val="24"/>
          <w:szCs w:val="24"/>
          <w:lang w:val="nl-NL"/>
        </w:rPr>
      </w:pPr>
    </w:p>
    <w:p w14:paraId="6763EBF9" w14:textId="16662BA0" w:rsidR="00DF756A" w:rsidRDefault="001A2DDE" w:rsidP="00DF756A">
      <w:pPr>
        <w:spacing w:line="288" w:lineRule="auto"/>
        <w:jc w:val="both"/>
        <w:rPr>
          <w:rFonts w:ascii="Calibri" w:hAnsi="Calibri" w:cs="Calibri"/>
          <w:sz w:val="24"/>
          <w:szCs w:val="24"/>
        </w:rPr>
      </w:pPr>
      <w:r>
        <w:rPr>
          <w:rFonts w:ascii="Calibri" w:hAnsi="Calibri" w:cs="Calibri"/>
          <w:noProof/>
          <w:sz w:val="24"/>
          <w:szCs w:val="24"/>
        </w:rPr>
        <w:drawing>
          <wp:inline distT="0" distB="0" distL="0" distR="0" wp14:anchorId="56C0732E" wp14:editId="6A7144B8">
            <wp:extent cx="5760720" cy="2994660"/>
            <wp:effectExtent l="19050" t="1905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94660"/>
                    </a:xfrm>
                    <a:prstGeom prst="rect">
                      <a:avLst/>
                    </a:prstGeom>
                    <a:noFill/>
                    <a:ln w="19050" cmpd="sng">
                      <a:solidFill>
                        <a:srgbClr val="000000"/>
                      </a:solidFill>
                      <a:miter lim="800000"/>
                      <a:headEnd/>
                      <a:tailEnd/>
                    </a:ln>
                    <a:effectLst/>
                  </pic:spPr>
                </pic:pic>
              </a:graphicData>
            </a:graphic>
          </wp:inline>
        </w:drawing>
      </w:r>
    </w:p>
    <w:p w14:paraId="7F609EDF" w14:textId="77777777" w:rsidR="00DF756A" w:rsidRDefault="00DF756A" w:rsidP="00DF756A">
      <w:pPr>
        <w:spacing w:line="288" w:lineRule="auto"/>
        <w:jc w:val="both"/>
        <w:rPr>
          <w:rFonts w:ascii="Calibri" w:hAnsi="Calibri" w:cs="Calibri"/>
          <w:sz w:val="24"/>
          <w:szCs w:val="24"/>
        </w:rPr>
      </w:pPr>
    </w:p>
    <w:p w14:paraId="38BBD509" w14:textId="1E18CF4A" w:rsidR="00DF756A" w:rsidRDefault="001A2DDE" w:rsidP="00DF756A">
      <w:pPr>
        <w:spacing w:line="288" w:lineRule="auto"/>
        <w:jc w:val="both"/>
        <w:rPr>
          <w:rFonts w:ascii="Calibri" w:hAnsi="Calibri" w:cs="Calibri"/>
          <w:sz w:val="24"/>
          <w:szCs w:val="24"/>
        </w:rPr>
      </w:pPr>
      <w:r>
        <w:rPr>
          <w:rFonts w:ascii="Calibri" w:hAnsi="Calibri" w:cs="Calibri"/>
          <w:noProof/>
          <w:sz w:val="24"/>
          <w:szCs w:val="24"/>
        </w:rPr>
        <w:lastRenderedPageBreak/>
        <w:drawing>
          <wp:inline distT="0" distB="0" distL="0" distR="0" wp14:anchorId="300F8D7E" wp14:editId="5B59C649">
            <wp:extent cx="5753100" cy="3124200"/>
            <wp:effectExtent l="19050" t="1905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w="19050" cmpd="sng">
                      <a:solidFill>
                        <a:srgbClr val="000000"/>
                      </a:solidFill>
                      <a:miter lim="800000"/>
                      <a:headEnd/>
                      <a:tailEnd/>
                    </a:ln>
                    <a:effectLst/>
                  </pic:spPr>
                </pic:pic>
              </a:graphicData>
            </a:graphic>
          </wp:inline>
        </w:drawing>
      </w:r>
    </w:p>
    <w:p w14:paraId="2DD74439" w14:textId="77777777" w:rsidR="00DF756A" w:rsidRDefault="00DF756A" w:rsidP="00DF756A">
      <w:pPr>
        <w:spacing w:line="288" w:lineRule="auto"/>
        <w:jc w:val="both"/>
        <w:rPr>
          <w:rFonts w:ascii="Calibri" w:hAnsi="Calibri" w:cs="Calibri"/>
          <w:sz w:val="24"/>
          <w:szCs w:val="24"/>
        </w:rPr>
      </w:pPr>
    </w:p>
    <w:p w14:paraId="366117CC" w14:textId="3F78F134" w:rsidR="00DF756A" w:rsidRDefault="00DF756A" w:rsidP="00DF756A">
      <w:pPr>
        <w:spacing w:line="288" w:lineRule="auto"/>
        <w:jc w:val="both"/>
        <w:rPr>
          <w:rFonts w:ascii="Calibri" w:hAnsi="Calibri" w:cs="Calibri"/>
          <w:sz w:val="24"/>
          <w:szCs w:val="24"/>
        </w:rPr>
      </w:pPr>
      <w:r>
        <w:rPr>
          <w:rFonts w:ascii="Calibri" w:hAnsi="Calibri" w:cs="Calibri"/>
          <w:sz w:val="24"/>
          <w:szCs w:val="24"/>
        </w:rPr>
        <w:t>2.</w:t>
      </w:r>
      <w:r>
        <w:rPr>
          <w:rFonts w:ascii="Calibri" w:hAnsi="Calibri" w:cs="Calibri"/>
          <w:sz w:val="24"/>
          <w:szCs w:val="24"/>
        </w:rPr>
        <w:tab/>
        <w:t>Bezwaarindieners wonen</w:t>
      </w:r>
      <w:r w:rsidR="00E1268B">
        <w:rPr>
          <w:rFonts w:ascii="Calibri" w:hAnsi="Calibri" w:cs="Calibri"/>
          <w:sz w:val="24"/>
          <w:szCs w:val="24"/>
        </w:rPr>
        <w:t xml:space="preserve"> allen</w:t>
      </w:r>
      <w:r>
        <w:rPr>
          <w:rFonts w:ascii="Calibri" w:hAnsi="Calibri" w:cs="Calibri"/>
          <w:sz w:val="24"/>
          <w:szCs w:val="24"/>
        </w:rPr>
        <w:t xml:space="preserve"> in de onmiddellijke omgeving van de verkaveling:</w:t>
      </w:r>
    </w:p>
    <w:p w14:paraId="45DAC5D3" w14:textId="77777777" w:rsidR="00DF756A" w:rsidRDefault="00DF756A" w:rsidP="00DF756A">
      <w:pPr>
        <w:spacing w:line="288" w:lineRule="auto"/>
        <w:jc w:val="both"/>
        <w:rPr>
          <w:rFonts w:ascii="Calibri" w:hAnsi="Calibri" w:cs="Calibri"/>
          <w:sz w:val="24"/>
          <w:szCs w:val="24"/>
        </w:rPr>
      </w:pPr>
    </w:p>
    <w:p w14:paraId="74E40BE3" w14:textId="77777777" w:rsidR="00DF756A" w:rsidRDefault="00DF756A" w:rsidP="00DF756A">
      <w:pPr>
        <w:spacing w:line="288" w:lineRule="auto"/>
        <w:jc w:val="both"/>
        <w:rPr>
          <w:rFonts w:ascii="Calibri" w:hAnsi="Calibri" w:cs="Calibri"/>
          <w:sz w:val="24"/>
          <w:szCs w:val="24"/>
        </w:rPr>
      </w:pPr>
      <w:r w:rsidRPr="00DF756A">
        <w:rPr>
          <w:rFonts w:ascii="Calibri" w:hAnsi="Calibri" w:cs="Calibri"/>
          <w:sz w:val="24"/>
          <w:szCs w:val="24"/>
          <w:highlight w:val="yellow"/>
        </w:rPr>
        <w:t>XXX (aanduiding op luchtfoto)</w:t>
      </w:r>
    </w:p>
    <w:p w14:paraId="6BA8F44E" w14:textId="77777777" w:rsidR="00DF756A" w:rsidRDefault="00DF756A" w:rsidP="00DF756A">
      <w:pPr>
        <w:spacing w:line="288" w:lineRule="auto"/>
        <w:jc w:val="both"/>
        <w:rPr>
          <w:rFonts w:ascii="Calibri" w:hAnsi="Calibri" w:cs="Calibri"/>
          <w:sz w:val="24"/>
          <w:szCs w:val="24"/>
        </w:rPr>
      </w:pPr>
    </w:p>
    <w:p w14:paraId="4BB14374" w14:textId="5E73F281" w:rsidR="005E6F02" w:rsidRDefault="00DF756A" w:rsidP="00DF756A">
      <w:pPr>
        <w:spacing w:line="288" w:lineRule="auto"/>
        <w:jc w:val="both"/>
        <w:rPr>
          <w:rFonts w:ascii="Calibri" w:hAnsi="Calibri" w:cs="Calibri"/>
          <w:sz w:val="24"/>
          <w:szCs w:val="24"/>
        </w:rPr>
      </w:pPr>
      <w:r>
        <w:rPr>
          <w:rFonts w:ascii="Calibri" w:hAnsi="Calibri" w:cs="Calibri"/>
          <w:sz w:val="24"/>
          <w:szCs w:val="24"/>
        </w:rPr>
        <w:t>3.</w:t>
      </w:r>
      <w:r>
        <w:rPr>
          <w:rFonts w:ascii="Calibri" w:hAnsi="Calibri" w:cs="Calibri"/>
          <w:sz w:val="24"/>
          <w:szCs w:val="24"/>
        </w:rPr>
        <w:tab/>
        <w:t xml:space="preserve">Met de aanvraag wordt de overslag beoogd </w:t>
      </w:r>
      <w:r w:rsidR="00885B97" w:rsidRPr="00885B97">
        <w:rPr>
          <w:rFonts w:ascii="Calibri" w:hAnsi="Calibri" w:cs="Calibri"/>
          <w:sz w:val="24"/>
          <w:szCs w:val="24"/>
        </w:rPr>
        <w:t xml:space="preserve">van selectief ingezamelde afvalfracties in een te bouwen overslagloods. </w:t>
      </w:r>
      <w:r w:rsidR="00E1268B">
        <w:rPr>
          <w:rFonts w:ascii="Calibri" w:hAnsi="Calibri" w:cs="Calibri"/>
          <w:sz w:val="24"/>
          <w:szCs w:val="24"/>
        </w:rPr>
        <w:t xml:space="preserve">De activiteitengroep omvat zowel een ingedeelde inrichting met activiteiten Klasse I en II. </w:t>
      </w:r>
      <w:r w:rsidR="00885B97" w:rsidRPr="00885B97">
        <w:rPr>
          <w:rFonts w:ascii="Calibri" w:hAnsi="Calibri" w:cs="Calibri"/>
          <w:sz w:val="24"/>
          <w:szCs w:val="24"/>
        </w:rPr>
        <w:t>De loods heeft een maximale opslagcapaciteit van 5</w:t>
      </w:r>
      <w:r w:rsidR="00E1268B">
        <w:rPr>
          <w:rFonts w:ascii="Calibri" w:hAnsi="Calibri" w:cs="Calibri"/>
          <w:sz w:val="24"/>
          <w:szCs w:val="24"/>
        </w:rPr>
        <w:t>.</w:t>
      </w:r>
      <w:r w:rsidR="00885B97" w:rsidRPr="00885B97">
        <w:rPr>
          <w:rFonts w:ascii="Calibri" w:hAnsi="Calibri" w:cs="Calibri"/>
          <w:sz w:val="24"/>
          <w:szCs w:val="24"/>
        </w:rPr>
        <w:t>600 m³. Dit volume zal door verschillend</w:t>
      </w:r>
      <w:r>
        <w:rPr>
          <w:rFonts w:ascii="Calibri" w:hAnsi="Calibri" w:cs="Calibri"/>
          <w:sz w:val="24"/>
          <w:szCs w:val="24"/>
        </w:rPr>
        <w:t>e afvalfracties ingevuld worden</w:t>
      </w:r>
      <w:r w:rsidR="00885B97" w:rsidRPr="00885B97">
        <w:rPr>
          <w:rFonts w:ascii="Calibri" w:hAnsi="Calibri" w:cs="Calibri"/>
          <w:sz w:val="24"/>
          <w:szCs w:val="24"/>
        </w:rPr>
        <w:t xml:space="preserve">. Buiten </w:t>
      </w:r>
      <w:r>
        <w:rPr>
          <w:rFonts w:ascii="Calibri" w:hAnsi="Calibri" w:cs="Calibri"/>
          <w:sz w:val="24"/>
          <w:szCs w:val="24"/>
        </w:rPr>
        <w:t>worden</w:t>
      </w:r>
      <w:r w:rsidR="00885B97" w:rsidRPr="00885B97">
        <w:rPr>
          <w:rFonts w:ascii="Calibri" w:hAnsi="Calibri" w:cs="Calibri"/>
          <w:sz w:val="24"/>
          <w:szCs w:val="24"/>
        </w:rPr>
        <w:t xml:space="preserve"> gesloten containers geplaatst worden die staan te wachten op transport</w:t>
      </w:r>
      <w:r w:rsidR="00E1268B">
        <w:rPr>
          <w:rFonts w:ascii="Calibri" w:hAnsi="Calibri" w:cs="Calibri"/>
          <w:sz w:val="24"/>
          <w:szCs w:val="24"/>
        </w:rPr>
        <w:t>:</w:t>
      </w:r>
    </w:p>
    <w:p w14:paraId="24B4AFB8" w14:textId="42C5F784" w:rsidR="00E1268B" w:rsidRDefault="00E1268B" w:rsidP="00DF756A">
      <w:pPr>
        <w:spacing w:line="288" w:lineRule="auto"/>
        <w:jc w:val="both"/>
        <w:rPr>
          <w:rFonts w:ascii="Calibri" w:hAnsi="Calibri" w:cs="Calibri"/>
          <w:sz w:val="24"/>
          <w:szCs w:val="24"/>
        </w:rPr>
      </w:pPr>
    </w:p>
    <w:p w14:paraId="3FB55C58" w14:textId="1E1D0813" w:rsidR="00E1268B" w:rsidRDefault="001A2DDE" w:rsidP="00DF756A">
      <w:pPr>
        <w:spacing w:line="288" w:lineRule="auto"/>
        <w:jc w:val="both"/>
        <w:rPr>
          <w:rFonts w:ascii="Calibri" w:hAnsi="Calibri" w:cs="Calibri"/>
          <w:sz w:val="24"/>
          <w:szCs w:val="24"/>
        </w:rPr>
      </w:pPr>
      <w:r>
        <w:rPr>
          <w:rFonts w:ascii="Calibri" w:hAnsi="Calibri" w:cs="Calibri"/>
          <w:noProof/>
          <w:sz w:val="24"/>
          <w:szCs w:val="24"/>
        </w:rPr>
        <w:drawing>
          <wp:inline distT="0" distB="0" distL="0" distR="0" wp14:anchorId="6AE81F97" wp14:editId="235F67C7">
            <wp:extent cx="5753100" cy="2560320"/>
            <wp:effectExtent l="19050" t="1905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560320"/>
                    </a:xfrm>
                    <a:prstGeom prst="rect">
                      <a:avLst/>
                    </a:prstGeom>
                    <a:noFill/>
                    <a:ln w="19050" cmpd="sng">
                      <a:solidFill>
                        <a:srgbClr val="000000"/>
                      </a:solidFill>
                      <a:miter lim="800000"/>
                      <a:headEnd/>
                      <a:tailEnd/>
                    </a:ln>
                    <a:effectLst/>
                  </pic:spPr>
                </pic:pic>
              </a:graphicData>
            </a:graphic>
          </wp:inline>
        </w:drawing>
      </w:r>
    </w:p>
    <w:p w14:paraId="6A75A15D" w14:textId="77777777" w:rsidR="00DF756A" w:rsidRDefault="00DF756A" w:rsidP="00DF756A">
      <w:pPr>
        <w:spacing w:line="288" w:lineRule="auto"/>
        <w:jc w:val="both"/>
        <w:rPr>
          <w:rFonts w:ascii="Calibri" w:hAnsi="Calibri" w:cs="Calibri"/>
          <w:sz w:val="24"/>
          <w:szCs w:val="24"/>
        </w:rPr>
      </w:pPr>
    </w:p>
    <w:p w14:paraId="3DBC6006" w14:textId="6DE18C2F" w:rsidR="00DF756A" w:rsidRDefault="00DF756A" w:rsidP="00DF756A">
      <w:pPr>
        <w:spacing w:line="288" w:lineRule="auto"/>
        <w:jc w:val="both"/>
        <w:rPr>
          <w:rFonts w:ascii="Calibri" w:hAnsi="Calibri" w:cs="Calibri"/>
          <w:sz w:val="24"/>
          <w:szCs w:val="24"/>
        </w:rPr>
      </w:pPr>
      <w:r>
        <w:rPr>
          <w:rFonts w:ascii="Calibri" w:hAnsi="Calibri" w:cs="Calibri"/>
          <w:sz w:val="24"/>
          <w:szCs w:val="24"/>
        </w:rPr>
        <w:lastRenderedPageBreak/>
        <w:t xml:space="preserve">De </w:t>
      </w:r>
      <w:r w:rsidR="00E1268B">
        <w:rPr>
          <w:rFonts w:ascii="Calibri" w:hAnsi="Calibri" w:cs="Calibri"/>
          <w:sz w:val="24"/>
          <w:szCs w:val="24"/>
        </w:rPr>
        <w:t>aanvraag</w:t>
      </w:r>
      <w:r>
        <w:rPr>
          <w:rFonts w:ascii="Calibri" w:hAnsi="Calibri" w:cs="Calibri"/>
          <w:sz w:val="24"/>
          <w:szCs w:val="24"/>
        </w:rPr>
        <w:t xml:space="preserve"> wordt</w:t>
      </w:r>
      <w:r w:rsidR="00E1268B">
        <w:rPr>
          <w:rFonts w:ascii="Calibri" w:hAnsi="Calibri" w:cs="Calibri"/>
          <w:sz w:val="24"/>
          <w:szCs w:val="24"/>
        </w:rPr>
        <w:t xml:space="preserve"> door de aanvrager</w:t>
      </w:r>
      <w:r>
        <w:rPr>
          <w:rFonts w:ascii="Calibri" w:hAnsi="Calibri" w:cs="Calibri"/>
          <w:sz w:val="24"/>
          <w:szCs w:val="24"/>
        </w:rPr>
        <w:t xml:space="preserve"> gemotiveerd </w:t>
      </w:r>
      <w:r w:rsidR="00E1268B">
        <w:rPr>
          <w:rFonts w:ascii="Calibri" w:hAnsi="Calibri" w:cs="Calibri"/>
          <w:sz w:val="24"/>
          <w:szCs w:val="24"/>
        </w:rPr>
        <w:t>uit de noodzaak om</w:t>
      </w:r>
      <w:r>
        <w:rPr>
          <w:rFonts w:ascii="Calibri" w:hAnsi="Calibri" w:cs="Calibri"/>
          <w:sz w:val="24"/>
          <w:szCs w:val="24"/>
        </w:rPr>
        <w:t xml:space="preserve"> de huidige werkwijze</w:t>
      </w:r>
      <w:r w:rsidR="00E1268B">
        <w:rPr>
          <w:rFonts w:ascii="Calibri" w:hAnsi="Calibri" w:cs="Calibri"/>
          <w:sz w:val="24"/>
          <w:szCs w:val="24"/>
        </w:rPr>
        <w:t xml:space="preserve"> die nadelig zou zijn voor de exploitant -</w:t>
      </w:r>
      <w:r>
        <w:rPr>
          <w:rFonts w:ascii="Calibri" w:hAnsi="Calibri" w:cs="Calibri"/>
          <w:sz w:val="24"/>
          <w:szCs w:val="24"/>
        </w:rPr>
        <w:t xml:space="preserve"> namelijk het afzetten van volle containers op de overslaglocatie door de huisvuilwagen, gevolgd door de afvoer naar de verwerker via een ander transportmiddel</w:t>
      </w:r>
      <w:r w:rsidR="00E1268B">
        <w:rPr>
          <w:rFonts w:ascii="Calibri" w:hAnsi="Calibri" w:cs="Calibri"/>
          <w:sz w:val="24"/>
          <w:szCs w:val="24"/>
        </w:rPr>
        <w:t xml:space="preserve"> - aan te passen</w:t>
      </w:r>
      <w:r>
        <w:rPr>
          <w:rFonts w:ascii="Calibri" w:hAnsi="Calibri" w:cs="Calibri"/>
          <w:sz w:val="24"/>
          <w:szCs w:val="24"/>
        </w:rPr>
        <w:t>. Uit evaluatie zou blijken dat overslag van afvalstoffen in een overslaghal het aantal transporten naar de verwerker beperkt en de flexibiliteit in de logistieke keten verhoogt.</w:t>
      </w:r>
    </w:p>
    <w:p w14:paraId="00CBD107" w14:textId="261EA707" w:rsidR="00E1268B" w:rsidRDefault="00E1268B" w:rsidP="00DF756A">
      <w:pPr>
        <w:spacing w:line="288" w:lineRule="auto"/>
        <w:jc w:val="both"/>
        <w:rPr>
          <w:rFonts w:ascii="Calibri" w:hAnsi="Calibri" w:cs="Calibri"/>
          <w:sz w:val="24"/>
          <w:szCs w:val="24"/>
        </w:rPr>
      </w:pPr>
    </w:p>
    <w:p w14:paraId="00FA74D7" w14:textId="55C535C9" w:rsidR="00E1268B" w:rsidRDefault="00E1268B" w:rsidP="00DF756A">
      <w:pPr>
        <w:spacing w:line="288" w:lineRule="auto"/>
        <w:jc w:val="both"/>
        <w:rPr>
          <w:rFonts w:ascii="Calibri" w:hAnsi="Calibri" w:cs="Calibri"/>
          <w:sz w:val="24"/>
          <w:szCs w:val="24"/>
        </w:rPr>
      </w:pPr>
      <w:r>
        <w:rPr>
          <w:rFonts w:ascii="Calibri" w:hAnsi="Calibri" w:cs="Calibri"/>
          <w:sz w:val="24"/>
          <w:szCs w:val="24"/>
        </w:rPr>
        <w:t>Het gebruik van de overslaghal is dus een volledig nieuwe werkwijze ten opzichte van de bestaande toestand op het terrein.</w:t>
      </w:r>
    </w:p>
    <w:p w14:paraId="7EBCADF4" w14:textId="77777777" w:rsidR="00DF756A" w:rsidRDefault="00DF756A" w:rsidP="00DF756A">
      <w:pPr>
        <w:spacing w:line="288" w:lineRule="auto"/>
        <w:jc w:val="both"/>
        <w:rPr>
          <w:rFonts w:ascii="Calibri" w:hAnsi="Calibri" w:cs="Calibri"/>
          <w:sz w:val="24"/>
          <w:szCs w:val="24"/>
        </w:rPr>
      </w:pPr>
    </w:p>
    <w:p w14:paraId="276A596F" w14:textId="77777777" w:rsidR="00DF756A" w:rsidRDefault="00DF756A" w:rsidP="00DF756A">
      <w:pPr>
        <w:spacing w:line="288" w:lineRule="auto"/>
        <w:jc w:val="both"/>
        <w:rPr>
          <w:rFonts w:ascii="Calibri" w:hAnsi="Calibri" w:cs="Calibri"/>
          <w:sz w:val="24"/>
          <w:szCs w:val="24"/>
        </w:rPr>
      </w:pPr>
      <w:r>
        <w:rPr>
          <w:rFonts w:ascii="Calibri" w:hAnsi="Calibri" w:cs="Calibri"/>
          <w:sz w:val="24"/>
          <w:szCs w:val="24"/>
        </w:rPr>
        <w:t>4.</w:t>
      </w:r>
      <w:r>
        <w:rPr>
          <w:rFonts w:ascii="Calibri" w:hAnsi="Calibri" w:cs="Calibri"/>
          <w:sz w:val="24"/>
          <w:szCs w:val="24"/>
        </w:rPr>
        <w:tab/>
        <w:t>De aanvraag is volgens het gewestplan Mechelen, goedgekeurd bij Koninklijk Besluit d.d. 5 augustus 1976, gelegen in een gebied voor gemeenschapsvoorzieningen en openbare nutsvoorzieningen:</w:t>
      </w:r>
    </w:p>
    <w:p w14:paraId="35F5D177" w14:textId="77777777" w:rsidR="00DF756A" w:rsidRDefault="00DF756A" w:rsidP="00DF756A">
      <w:pPr>
        <w:spacing w:line="288" w:lineRule="auto"/>
        <w:jc w:val="both"/>
        <w:rPr>
          <w:rFonts w:ascii="Calibri" w:hAnsi="Calibri" w:cs="Calibri"/>
          <w:sz w:val="24"/>
          <w:szCs w:val="24"/>
        </w:rPr>
      </w:pPr>
    </w:p>
    <w:p w14:paraId="3271896A" w14:textId="75C76702" w:rsidR="00DF756A" w:rsidRDefault="001A2DDE" w:rsidP="00DF756A">
      <w:pPr>
        <w:spacing w:line="288" w:lineRule="auto"/>
        <w:jc w:val="both"/>
        <w:rPr>
          <w:rFonts w:ascii="Calibri" w:hAnsi="Calibri" w:cs="Calibri"/>
          <w:sz w:val="24"/>
          <w:szCs w:val="24"/>
        </w:rPr>
      </w:pPr>
      <w:r>
        <w:rPr>
          <w:rFonts w:ascii="Calibri" w:hAnsi="Calibri" w:cs="Calibri"/>
          <w:noProof/>
          <w:sz w:val="24"/>
          <w:szCs w:val="24"/>
        </w:rPr>
        <w:drawing>
          <wp:inline distT="0" distB="0" distL="0" distR="0" wp14:anchorId="5FB3F62F" wp14:editId="6ACA8118">
            <wp:extent cx="5760720" cy="2712720"/>
            <wp:effectExtent l="19050" t="1905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12720"/>
                    </a:xfrm>
                    <a:prstGeom prst="rect">
                      <a:avLst/>
                    </a:prstGeom>
                    <a:noFill/>
                    <a:ln w="19050" cmpd="sng">
                      <a:solidFill>
                        <a:srgbClr val="000000"/>
                      </a:solidFill>
                      <a:miter lim="800000"/>
                      <a:headEnd/>
                      <a:tailEnd/>
                    </a:ln>
                    <a:effectLst/>
                  </pic:spPr>
                </pic:pic>
              </a:graphicData>
            </a:graphic>
          </wp:inline>
        </w:drawing>
      </w:r>
    </w:p>
    <w:p w14:paraId="48B1706A" w14:textId="77777777" w:rsidR="00DF756A" w:rsidRDefault="00DF756A" w:rsidP="00DF756A">
      <w:pPr>
        <w:spacing w:line="288" w:lineRule="auto"/>
        <w:jc w:val="both"/>
        <w:rPr>
          <w:rFonts w:ascii="Calibri" w:hAnsi="Calibri" w:cs="Calibri"/>
          <w:sz w:val="24"/>
          <w:szCs w:val="24"/>
        </w:rPr>
      </w:pPr>
    </w:p>
    <w:p w14:paraId="5A32623B" w14:textId="77777777" w:rsidR="00DF756A" w:rsidRDefault="00DF756A" w:rsidP="00DF756A">
      <w:pPr>
        <w:spacing w:line="288" w:lineRule="auto"/>
        <w:jc w:val="both"/>
        <w:rPr>
          <w:rFonts w:ascii="Calibri" w:hAnsi="Calibri" w:cs="Calibri"/>
          <w:sz w:val="24"/>
          <w:szCs w:val="24"/>
        </w:rPr>
      </w:pPr>
      <w:r>
        <w:rPr>
          <w:rFonts w:ascii="Calibri" w:hAnsi="Calibri" w:cs="Calibri"/>
          <w:sz w:val="24"/>
          <w:szCs w:val="24"/>
        </w:rPr>
        <w:t xml:space="preserve">De aanvraag ligt voor het overige binnen de contouren van het Gewestelijk Ruimtelijk Uitvoeringsplan “Afbakening </w:t>
      </w:r>
      <w:proofErr w:type="spellStart"/>
      <w:r>
        <w:rPr>
          <w:rFonts w:ascii="Calibri" w:hAnsi="Calibri" w:cs="Calibri"/>
          <w:sz w:val="24"/>
          <w:szCs w:val="24"/>
        </w:rPr>
        <w:t>regionaalstedelijk</w:t>
      </w:r>
      <w:proofErr w:type="spellEnd"/>
      <w:r>
        <w:rPr>
          <w:rFonts w:ascii="Calibri" w:hAnsi="Calibri" w:cs="Calibri"/>
          <w:sz w:val="24"/>
          <w:szCs w:val="24"/>
        </w:rPr>
        <w:t xml:space="preserve"> gebied Mechelen, vastgesteld bij Besluit van de Vlaamse Regering d.d. 18 juli 2008, maar niet binnen een deelgebied waarvoor specifieke stedenbouwkundige voorschriften worden bepaald:</w:t>
      </w:r>
    </w:p>
    <w:p w14:paraId="59EF5576" w14:textId="77777777" w:rsidR="00DF756A" w:rsidRDefault="00DF756A" w:rsidP="00DF756A">
      <w:pPr>
        <w:spacing w:line="288" w:lineRule="auto"/>
        <w:jc w:val="both"/>
        <w:rPr>
          <w:rFonts w:ascii="Calibri" w:hAnsi="Calibri" w:cs="Calibri"/>
          <w:sz w:val="24"/>
          <w:szCs w:val="24"/>
        </w:rPr>
      </w:pPr>
    </w:p>
    <w:p w14:paraId="4DAE7C83" w14:textId="0A2CE35C" w:rsidR="00DF756A" w:rsidRDefault="001A2DDE" w:rsidP="00DF756A">
      <w:pPr>
        <w:spacing w:line="288" w:lineRule="auto"/>
        <w:jc w:val="both"/>
        <w:rPr>
          <w:rFonts w:ascii="Calibri" w:hAnsi="Calibri" w:cs="Calibri"/>
          <w:sz w:val="24"/>
          <w:szCs w:val="24"/>
        </w:rPr>
      </w:pPr>
      <w:r>
        <w:rPr>
          <w:rFonts w:ascii="Calibri" w:hAnsi="Calibri" w:cs="Calibri"/>
          <w:noProof/>
          <w:sz w:val="24"/>
          <w:szCs w:val="24"/>
        </w:rPr>
        <w:lastRenderedPageBreak/>
        <mc:AlternateContent>
          <mc:Choice Requires="wps">
            <w:drawing>
              <wp:anchor distT="0" distB="0" distL="114300" distR="114300" simplePos="0" relativeHeight="251657728" behindDoc="0" locked="0" layoutInCell="1" allowOverlap="1" wp14:anchorId="15F859FE" wp14:editId="1DF63A72">
                <wp:simplePos x="0" y="0"/>
                <wp:positionH relativeFrom="column">
                  <wp:posOffset>1374775</wp:posOffset>
                </wp:positionH>
                <wp:positionV relativeFrom="paragraph">
                  <wp:posOffset>1369060</wp:posOffset>
                </wp:positionV>
                <wp:extent cx="1371600" cy="1143000"/>
                <wp:effectExtent l="8255" t="50165" r="48895" b="69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EDF1041" id="_x0000_t32" coordsize="21600,21600" o:spt="32" o:oned="t" path="m,l21600,21600e" filled="f">
                <v:path arrowok="t" fillok="f" o:connecttype="none"/>
                <o:lock v:ext="edit" shapetype="t"/>
              </v:shapetype>
              <v:shape id="AutoShape 2" o:spid="_x0000_s1026" type="#_x0000_t32" style="position:absolute;margin-left:108.25pt;margin-top:107.8pt;width:108pt;height:90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">
                <v:stroke endarrow="block"/>
              </v:shape>
            </w:pict>
          </mc:Fallback>
        </mc:AlternateContent>
      </w:r>
      <w:r>
        <w:rPr>
          <w:rFonts w:ascii="Calibri" w:hAnsi="Calibri" w:cs="Calibri"/>
          <w:noProof/>
          <w:sz w:val="24"/>
          <w:szCs w:val="24"/>
        </w:rPr>
        <w:drawing>
          <wp:inline distT="0" distB="0" distL="0" distR="0" wp14:anchorId="73A134D8" wp14:editId="51B8AC75">
            <wp:extent cx="5760720" cy="2468880"/>
            <wp:effectExtent l="19050" t="1905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w="19050" cmpd="sng">
                      <a:solidFill>
                        <a:srgbClr val="000000"/>
                      </a:solidFill>
                      <a:miter lim="800000"/>
                      <a:headEnd/>
                      <a:tailEnd/>
                    </a:ln>
                    <a:effectLst/>
                  </pic:spPr>
                </pic:pic>
              </a:graphicData>
            </a:graphic>
          </wp:inline>
        </w:drawing>
      </w:r>
    </w:p>
    <w:p w14:paraId="39EB95F7" w14:textId="77777777" w:rsidR="00DF756A" w:rsidRDefault="00DF756A" w:rsidP="00DF756A">
      <w:pPr>
        <w:spacing w:line="288" w:lineRule="auto"/>
        <w:jc w:val="both"/>
        <w:rPr>
          <w:rFonts w:ascii="Calibri" w:hAnsi="Calibri" w:cs="Calibri"/>
          <w:sz w:val="24"/>
          <w:szCs w:val="24"/>
        </w:rPr>
      </w:pPr>
    </w:p>
    <w:p w14:paraId="1DE4FF8C" w14:textId="77777777" w:rsidR="00DF756A" w:rsidRDefault="00DF756A" w:rsidP="00DF756A">
      <w:pPr>
        <w:spacing w:line="288" w:lineRule="auto"/>
        <w:jc w:val="both"/>
        <w:rPr>
          <w:rFonts w:ascii="Calibri" w:hAnsi="Calibri" w:cs="Calibri"/>
          <w:sz w:val="24"/>
          <w:szCs w:val="24"/>
        </w:rPr>
      </w:pPr>
      <w:r>
        <w:rPr>
          <w:rFonts w:ascii="Calibri" w:hAnsi="Calibri" w:cs="Calibri"/>
          <w:sz w:val="24"/>
          <w:szCs w:val="24"/>
        </w:rPr>
        <w:t>De aanvraag is voor het overige niet gelegen binnen de contouren van een bijzonder plan van aanleg of een goedgekeurde, niet-vervallen verkaveling.</w:t>
      </w:r>
    </w:p>
    <w:p w14:paraId="752C5707" w14:textId="77777777" w:rsidR="00DF756A" w:rsidRDefault="00DF756A" w:rsidP="00DF756A">
      <w:pPr>
        <w:spacing w:line="288" w:lineRule="auto"/>
        <w:jc w:val="both"/>
        <w:rPr>
          <w:rFonts w:ascii="Calibri" w:hAnsi="Calibri" w:cs="Calibri"/>
          <w:sz w:val="24"/>
          <w:szCs w:val="24"/>
        </w:rPr>
      </w:pPr>
    </w:p>
    <w:p w14:paraId="41139816" w14:textId="41EB7176" w:rsidR="00DF756A" w:rsidRDefault="00DF756A" w:rsidP="00DF756A">
      <w:pPr>
        <w:spacing w:line="288" w:lineRule="auto"/>
        <w:jc w:val="both"/>
        <w:rPr>
          <w:rFonts w:ascii="Calibri" w:hAnsi="Calibri" w:cs="Calibri"/>
          <w:sz w:val="24"/>
          <w:szCs w:val="24"/>
        </w:rPr>
      </w:pPr>
      <w:r>
        <w:rPr>
          <w:rFonts w:ascii="Calibri" w:hAnsi="Calibri" w:cs="Calibri"/>
          <w:sz w:val="24"/>
          <w:szCs w:val="24"/>
        </w:rPr>
        <w:t>5.</w:t>
      </w:r>
      <w:r>
        <w:rPr>
          <w:rFonts w:ascii="Calibri" w:hAnsi="Calibri" w:cs="Calibri"/>
          <w:sz w:val="24"/>
          <w:szCs w:val="24"/>
        </w:rPr>
        <w:tab/>
        <w:t>De beschrijvende nota in de aanvraag stelt duidelijk dat, naast een beperkte regularisatie van de huidige stedenbouwkundige vergunning</w:t>
      </w:r>
      <w:r w:rsidR="00E1268B">
        <w:rPr>
          <w:rFonts w:ascii="Calibri" w:hAnsi="Calibri" w:cs="Calibri"/>
          <w:sz w:val="24"/>
          <w:szCs w:val="24"/>
        </w:rPr>
        <w:t xml:space="preserve"> (aanpassing verharding, fietsenstalling, verplaatsen weegbrug)</w:t>
      </w:r>
      <w:r>
        <w:rPr>
          <w:rFonts w:ascii="Calibri" w:hAnsi="Calibri" w:cs="Calibri"/>
          <w:sz w:val="24"/>
          <w:szCs w:val="24"/>
        </w:rPr>
        <w:t>, de aanvraag op heden enkel betrekking heeft op de milieuvergunning voor de exploitatie van de overslaghal, en niet op de stedenbouwkundige vergunning voor het bouwen van deze overslaghal.</w:t>
      </w:r>
    </w:p>
    <w:p w14:paraId="27BE573D" w14:textId="77777777" w:rsidR="00BA1676" w:rsidRDefault="00BA1676" w:rsidP="00DF756A">
      <w:pPr>
        <w:spacing w:line="288" w:lineRule="auto"/>
        <w:jc w:val="both"/>
        <w:rPr>
          <w:rFonts w:ascii="Calibri" w:hAnsi="Calibri" w:cs="Calibri"/>
          <w:sz w:val="24"/>
          <w:szCs w:val="24"/>
        </w:rPr>
      </w:pPr>
    </w:p>
    <w:p w14:paraId="4C25916E" w14:textId="4742FBF8" w:rsidR="00BA1676" w:rsidRDefault="00BA1676" w:rsidP="00DF756A">
      <w:pPr>
        <w:spacing w:line="288" w:lineRule="auto"/>
        <w:jc w:val="both"/>
        <w:rPr>
          <w:rFonts w:ascii="Calibri" w:hAnsi="Calibri" w:cs="Calibri"/>
          <w:sz w:val="24"/>
          <w:szCs w:val="24"/>
        </w:rPr>
      </w:pPr>
      <w:r>
        <w:rPr>
          <w:rFonts w:ascii="Calibri" w:hAnsi="Calibri" w:cs="Calibri"/>
          <w:sz w:val="24"/>
          <w:szCs w:val="24"/>
        </w:rPr>
        <w:t>Voor de stedenbouwkundige werken die gepaard gaan met de bouw van de overslaghal, verwijst de aanvrager naar de</w:t>
      </w:r>
      <w:r w:rsidR="00E1268B">
        <w:rPr>
          <w:rFonts w:ascii="Calibri" w:hAnsi="Calibri" w:cs="Calibri"/>
          <w:sz w:val="24"/>
          <w:szCs w:val="24"/>
        </w:rPr>
        <w:t xml:space="preserve"> door de gewestelijk stedenbouwkundig ambtenaar verleende vergunning 8.00/12025/3500.3 </w:t>
      </w:r>
      <w:r>
        <w:rPr>
          <w:rFonts w:ascii="Calibri" w:hAnsi="Calibri" w:cs="Calibri"/>
          <w:sz w:val="24"/>
          <w:szCs w:val="24"/>
        </w:rPr>
        <w:t xml:space="preserve"> </w:t>
      </w:r>
      <w:r w:rsidR="00E1268B">
        <w:rPr>
          <w:rFonts w:ascii="Calibri" w:hAnsi="Calibri" w:cs="Calibri"/>
          <w:sz w:val="24"/>
          <w:szCs w:val="24"/>
        </w:rPr>
        <w:t>d.d.</w:t>
      </w:r>
      <w:r>
        <w:rPr>
          <w:rFonts w:ascii="Calibri" w:hAnsi="Calibri" w:cs="Calibri"/>
          <w:sz w:val="24"/>
          <w:szCs w:val="24"/>
        </w:rPr>
        <w:t xml:space="preserve"> 5 april 2017.</w:t>
      </w:r>
    </w:p>
    <w:p w14:paraId="584913BC" w14:textId="77777777" w:rsidR="00BA1676" w:rsidRDefault="00BA1676" w:rsidP="00DF756A">
      <w:pPr>
        <w:spacing w:line="288" w:lineRule="auto"/>
        <w:jc w:val="both"/>
        <w:rPr>
          <w:rFonts w:ascii="Calibri" w:hAnsi="Calibri" w:cs="Calibri"/>
          <w:sz w:val="24"/>
          <w:szCs w:val="24"/>
        </w:rPr>
      </w:pPr>
    </w:p>
    <w:p w14:paraId="0686E6EC" w14:textId="77777777" w:rsidR="00BA1676" w:rsidRDefault="00BA1676" w:rsidP="00DF756A">
      <w:pPr>
        <w:spacing w:line="288" w:lineRule="auto"/>
        <w:jc w:val="both"/>
        <w:rPr>
          <w:rFonts w:ascii="Calibri" w:hAnsi="Calibri" w:cs="Calibri"/>
          <w:sz w:val="24"/>
          <w:szCs w:val="24"/>
        </w:rPr>
      </w:pPr>
      <w:r>
        <w:rPr>
          <w:rFonts w:ascii="Calibri" w:hAnsi="Calibri" w:cs="Calibri"/>
          <w:sz w:val="24"/>
          <w:szCs w:val="24"/>
        </w:rPr>
        <w:t>6.</w:t>
      </w:r>
      <w:r>
        <w:rPr>
          <w:rFonts w:ascii="Calibri" w:hAnsi="Calibri" w:cs="Calibri"/>
          <w:sz w:val="24"/>
          <w:szCs w:val="24"/>
        </w:rPr>
        <w:tab/>
        <w:t>De aanvraag werd onderworpen aan een openbaar onderzoek, lopende van 29 januari 2021 tot en met 27 februari 2021.</w:t>
      </w:r>
    </w:p>
    <w:p w14:paraId="00559420" w14:textId="77777777" w:rsidR="00BA1676" w:rsidRDefault="00BA1676" w:rsidP="00DF756A">
      <w:pPr>
        <w:spacing w:line="288" w:lineRule="auto"/>
        <w:jc w:val="both"/>
        <w:rPr>
          <w:rFonts w:ascii="Calibri" w:hAnsi="Calibri" w:cs="Calibri"/>
          <w:sz w:val="24"/>
          <w:szCs w:val="24"/>
        </w:rPr>
      </w:pPr>
    </w:p>
    <w:p w14:paraId="6E203F6D" w14:textId="77777777" w:rsidR="00BA1676" w:rsidRDefault="00BA1676" w:rsidP="00DF756A">
      <w:pPr>
        <w:spacing w:line="288" w:lineRule="auto"/>
        <w:jc w:val="both"/>
        <w:rPr>
          <w:rFonts w:ascii="Calibri" w:hAnsi="Calibri" w:cs="Calibri"/>
          <w:sz w:val="24"/>
          <w:szCs w:val="24"/>
        </w:rPr>
      </w:pPr>
      <w:r>
        <w:rPr>
          <w:rFonts w:ascii="Calibri" w:hAnsi="Calibri" w:cs="Calibri"/>
          <w:sz w:val="24"/>
          <w:szCs w:val="24"/>
        </w:rPr>
        <w:t>Bezwaarindieners wensen met betrekking tot de ingediende aanvraag onderstaande bezwaren te uiten.</w:t>
      </w:r>
    </w:p>
    <w:p w14:paraId="662E3474" w14:textId="77777777" w:rsidR="00DF756A" w:rsidRDefault="00DF756A" w:rsidP="00DF756A">
      <w:pPr>
        <w:spacing w:line="288" w:lineRule="auto"/>
        <w:jc w:val="both"/>
        <w:rPr>
          <w:rFonts w:ascii="Calibri" w:hAnsi="Calibri" w:cs="Calibri"/>
          <w:sz w:val="24"/>
          <w:szCs w:val="24"/>
        </w:rPr>
      </w:pPr>
    </w:p>
    <w:p w14:paraId="159F381C" w14:textId="77777777" w:rsidR="00DF756A" w:rsidRDefault="00DF756A" w:rsidP="00DF756A">
      <w:pPr>
        <w:spacing w:line="288" w:lineRule="auto"/>
        <w:jc w:val="both"/>
        <w:rPr>
          <w:rFonts w:ascii="Calibri" w:hAnsi="Calibri" w:cs="Calibri"/>
          <w:sz w:val="24"/>
          <w:szCs w:val="24"/>
        </w:rPr>
      </w:pPr>
    </w:p>
    <w:p w14:paraId="18384837" w14:textId="77777777" w:rsidR="00DF756A" w:rsidRDefault="00DF756A" w:rsidP="00DF756A">
      <w:pPr>
        <w:spacing w:line="288" w:lineRule="auto"/>
        <w:jc w:val="both"/>
        <w:rPr>
          <w:rFonts w:ascii="Calibri" w:hAnsi="Calibri" w:cs="Calibri"/>
          <w:sz w:val="24"/>
          <w:szCs w:val="24"/>
        </w:rPr>
      </w:pPr>
    </w:p>
    <w:p w14:paraId="423728BE" w14:textId="77777777" w:rsidR="00DF756A" w:rsidRPr="00885B97" w:rsidRDefault="00DF756A" w:rsidP="00DF756A">
      <w:pPr>
        <w:spacing w:line="288" w:lineRule="auto"/>
        <w:jc w:val="both"/>
        <w:rPr>
          <w:rFonts w:ascii="Calibri" w:hAnsi="Calibri" w:cs="Calibri"/>
          <w:sz w:val="24"/>
          <w:szCs w:val="24"/>
          <w:lang w:val="nl-NL"/>
        </w:rPr>
      </w:pPr>
    </w:p>
    <w:p w14:paraId="5922D4CB" w14:textId="77777777" w:rsidR="005E6F02" w:rsidRDefault="005E6F02" w:rsidP="005E6F02">
      <w:pPr>
        <w:spacing w:line="288" w:lineRule="auto"/>
        <w:rPr>
          <w:rFonts w:ascii="Calibri" w:hAnsi="Calibri" w:cs="Calibri"/>
          <w:b/>
          <w:sz w:val="24"/>
          <w:szCs w:val="24"/>
          <w:lang w:val="nl-NL"/>
        </w:rPr>
      </w:pPr>
    </w:p>
    <w:p w14:paraId="284A4C6F" w14:textId="77777777" w:rsidR="005E6F02" w:rsidRDefault="005E6F02" w:rsidP="005E6F02">
      <w:pPr>
        <w:spacing w:line="288" w:lineRule="auto"/>
        <w:rPr>
          <w:rFonts w:ascii="Calibri" w:hAnsi="Calibri" w:cs="Calibri"/>
          <w:b/>
          <w:sz w:val="24"/>
          <w:szCs w:val="24"/>
          <w:lang w:val="nl-NL"/>
        </w:rPr>
      </w:pPr>
    </w:p>
    <w:p w14:paraId="45630C40" w14:textId="77777777" w:rsidR="005E6F02" w:rsidRDefault="005E6F02" w:rsidP="005E6F02">
      <w:pPr>
        <w:spacing w:line="288" w:lineRule="auto"/>
        <w:rPr>
          <w:rFonts w:ascii="Calibri" w:hAnsi="Calibri" w:cs="Calibri"/>
          <w:b/>
          <w:sz w:val="24"/>
          <w:szCs w:val="24"/>
          <w:lang w:val="nl-NL"/>
        </w:rPr>
      </w:pPr>
    </w:p>
    <w:p w14:paraId="03D9C97F" w14:textId="77777777" w:rsidR="00BA1676" w:rsidRDefault="00BA1676" w:rsidP="005E6F02">
      <w:pPr>
        <w:spacing w:line="288" w:lineRule="auto"/>
        <w:rPr>
          <w:rFonts w:ascii="Calibri" w:hAnsi="Calibri" w:cs="Calibri"/>
          <w:b/>
          <w:sz w:val="24"/>
          <w:szCs w:val="24"/>
          <w:lang w:val="nl-NL"/>
        </w:rPr>
      </w:pPr>
    </w:p>
    <w:p w14:paraId="5513C33C" w14:textId="77777777" w:rsidR="00BA1676" w:rsidRDefault="00BA1676" w:rsidP="005E6F02">
      <w:pPr>
        <w:spacing w:line="288" w:lineRule="auto"/>
        <w:rPr>
          <w:rFonts w:ascii="Calibri" w:hAnsi="Calibri" w:cs="Calibri"/>
          <w:b/>
          <w:sz w:val="24"/>
          <w:szCs w:val="24"/>
          <w:lang w:val="nl-NL"/>
        </w:rPr>
      </w:pPr>
    </w:p>
    <w:p w14:paraId="7235B42E" w14:textId="77777777" w:rsidR="00BA1676" w:rsidRPr="00BA1676" w:rsidRDefault="00BA1676" w:rsidP="00BA1676">
      <w:pPr>
        <w:spacing w:line="288" w:lineRule="auto"/>
        <w:jc w:val="both"/>
        <w:rPr>
          <w:rFonts w:ascii="Calibri" w:hAnsi="Calibri" w:cs="Calibri"/>
          <w:b/>
          <w:spacing w:val="-2"/>
          <w:sz w:val="28"/>
          <w:szCs w:val="28"/>
          <w:lang w:val="nl-NL"/>
        </w:rPr>
      </w:pPr>
      <w:r w:rsidRPr="00E26276">
        <w:rPr>
          <w:rFonts w:ascii="Calibri" w:hAnsi="Calibri" w:cs="Calibri"/>
          <w:b/>
          <w:spacing w:val="-2"/>
          <w:sz w:val="28"/>
          <w:szCs w:val="28"/>
          <w:lang w:val="nl-NL"/>
        </w:rPr>
        <w:t>2.</w:t>
      </w:r>
      <w:r w:rsidRPr="00E26276">
        <w:rPr>
          <w:rFonts w:ascii="Calibri" w:hAnsi="Calibri" w:cs="Calibri"/>
          <w:b/>
          <w:spacing w:val="-2"/>
          <w:sz w:val="28"/>
          <w:szCs w:val="28"/>
          <w:lang w:val="nl-NL"/>
        </w:rPr>
        <w:tab/>
      </w:r>
      <w:r w:rsidRPr="00E26276">
        <w:rPr>
          <w:rFonts w:ascii="Calibri" w:hAnsi="Calibri" w:cs="Calibri"/>
          <w:b/>
          <w:spacing w:val="-2"/>
          <w:sz w:val="28"/>
          <w:szCs w:val="28"/>
          <w:u w:val="single"/>
          <w:lang w:val="nl-NL"/>
        </w:rPr>
        <w:t>GRIEVEN</w:t>
      </w:r>
    </w:p>
    <w:p w14:paraId="114E2B52" w14:textId="77777777" w:rsidR="00BA1676" w:rsidRDefault="00BA1676" w:rsidP="005E6F02">
      <w:pPr>
        <w:spacing w:line="288" w:lineRule="auto"/>
        <w:rPr>
          <w:rFonts w:ascii="Calibri" w:hAnsi="Calibri" w:cs="Calibri"/>
          <w:b/>
          <w:sz w:val="24"/>
          <w:szCs w:val="24"/>
          <w:lang w:val="nl-NL"/>
        </w:rPr>
      </w:pPr>
    </w:p>
    <w:p w14:paraId="7EE09DC3" w14:textId="77777777" w:rsidR="00423B94" w:rsidRPr="004D03EF" w:rsidRDefault="00BA1676" w:rsidP="00BA1676">
      <w:pPr>
        <w:spacing w:line="288" w:lineRule="auto"/>
        <w:ind w:left="720" w:hanging="720"/>
        <w:rPr>
          <w:rFonts w:ascii="Calibri" w:hAnsi="Calibri" w:cs="Calibri"/>
          <w:b/>
          <w:sz w:val="24"/>
          <w:szCs w:val="24"/>
          <w:lang w:val="nl-NL"/>
        </w:rPr>
      </w:pPr>
      <w:r>
        <w:rPr>
          <w:rFonts w:ascii="Calibri" w:hAnsi="Calibri" w:cs="Calibri"/>
          <w:b/>
          <w:sz w:val="24"/>
          <w:szCs w:val="24"/>
          <w:lang w:val="nl-NL"/>
        </w:rPr>
        <w:t>2.1</w:t>
      </w:r>
      <w:r>
        <w:rPr>
          <w:rFonts w:ascii="Calibri" w:hAnsi="Calibri" w:cs="Calibri"/>
          <w:b/>
          <w:sz w:val="24"/>
          <w:szCs w:val="24"/>
          <w:lang w:val="nl-NL"/>
        </w:rPr>
        <w:tab/>
      </w:r>
      <w:r w:rsidR="004D03EF" w:rsidRPr="004D03EF">
        <w:rPr>
          <w:rFonts w:ascii="Calibri" w:hAnsi="Calibri" w:cs="Calibri"/>
          <w:b/>
          <w:sz w:val="24"/>
          <w:szCs w:val="24"/>
          <w:lang w:val="nl-NL"/>
        </w:rPr>
        <w:t xml:space="preserve">De Stedenbouwkundige vergunning </w:t>
      </w:r>
      <w:r w:rsidR="009C5F39">
        <w:rPr>
          <w:rFonts w:ascii="Calibri" w:hAnsi="Calibri" w:cs="Calibri"/>
          <w:b/>
          <w:sz w:val="24"/>
          <w:szCs w:val="24"/>
          <w:lang w:val="nl-NL"/>
        </w:rPr>
        <w:t xml:space="preserve">waarop de huidige aanvraag zich ent </w:t>
      </w:r>
      <w:r w:rsidR="009C5F39" w:rsidRPr="004D03EF">
        <w:rPr>
          <w:rFonts w:ascii="Calibri" w:hAnsi="Calibri" w:cs="Calibri"/>
          <w:b/>
          <w:sz w:val="24"/>
          <w:szCs w:val="24"/>
          <w:lang w:val="nl-NL"/>
        </w:rPr>
        <w:t>is vervallen</w:t>
      </w:r>
    </w:p>
    <w:p w14:paraId="0A112BCB" w14:textId="77777777" w:rsidR="00423B94" w:rsidRPr="0028730D" w:rsidRDefault="00423B94" w:rsidP="005E6F02">
      <w:pPr>
        <w:spacing w:line="288" w:lineRule="auto"/>
      </w:pPr>
    </w:p>
    <w:p w14:paraId="4FC9B83A" w14:textId="77777777" w:rsidR="004D03EF" w:rsidRPr="0028730D" w:rsidRDefault="004D03EF" w:rsidP="005E6F02">
      <w:pPr>
        <w:spacing w:line="288" w:lineRule="auto"/>
      </w:pPr>
    </w:p>
    <w:p w14:paraId="08AD6CBB" w14:textId="77777777" w:rsidR="004D03EF" w:rsidRDefault="00BA1676" w:rsidP="005E6F02">
      <w:pPr>
        <w:spacing w:line="288" w:lineRule="auto"/>
        <w:jc w:val="both"/>
        <w:rPr>
          <w:rFonts w:ascii="Calibri" w:hAnsi="Calibri" w:cs="Calibri"/>
          <w:sz w:val="24"/>
          <w:szCs w:val="24"/>
          <w:lang w:val="nl-NL"/>
        </w:rPr>
      </w:pPr>
      <w:r>
        <w:rPr>
          <w:rFonts w:ascii="Calibri" w:hAnsi="Calibri" w:cs="Calibri"/>
          <w:sz w:val="24"/>
          <w:szCs w:val="24"/>
          <w:lang w:val="nl-NL"/>
        </w:rPr>
        <w:t>7.</w:t>
      </w:r>
      <w:r>
        <w:rPr>
          <w:rFonts w:ascii="Calibri" w:hAnsi="Calibri" w:cs="Calibri"/>
          <w:sz w:val="24"/>
          <w:szCs w:val="24"/>
          <w:lang w:val="nl-NL"/>
        </w:rPr>
        <w:tab/>
      </w:r>
      <w:r w:rsidR="004D03EF" w:rsidRPr="004D03EF">
        <w:rPr>
          <w:rFonts w:ascii="Calibri" w:hAnsi="Calibri" w:cs="Calibri"/>
          <w:sz w:val="24"/>
          <w:szCs w:val="24"/>
          <w:lang w:val="nl-NL"/>
        </w:rPr>
        <w:t>De aanvrager stelt in de aanvraagdocumenten dat voor het project reeds een stedenbouwkundi</w:t>
      </w:r>
      <w:r>
        <w:rPr>
          <w:rFonts w:ascii="Calibri" w:hAnsi="Calibri" w:cs="Calibri"/>
          <w:sz w:val="24"/>
          <w:szCs w:val="24"/>
          <w:lang w:val="nl-NL"/>
        </w:rPr>
        <w:t>ge vergunning werd verleend op 5</w:t>
      </w:r>
      <w:r w:rsidR="004D03EF" w:rsidRPr="004D03EF">
        <w:rPr>
          <w:rFonts w:ascii="Calibri" w:hAnsi="Calibri" w:cs="Calibri"/>
          <w:sz w:val="24"/>
          <w:szCs w:val="24"/>
          <w:lang w:val="nl-NL"/>
        </w:rPr>
        <w:t xml:space="preserve"> april 2017. De huidige aanvraag zou thans louter betrekking hebben op de regularisatie van enkele stedenbouwkundige elementen van deze vergunning op het terrein, alsook het milieuaspect.</w:t>
      </w:r>
    </w:p>
    <w:p w14:paraId="0030E561" w14:textId="77777777" w:rsidR="004D03EF" w:rsidRDefault="004D03EF" w:rsidP="005E6F02">
      <w:pPr>
        <w:spacing w:line="288" w:lineRule="auto"/>
        <w:jc w:val="both"/>
        <w:rPr>
          <w:rFonts w:ascii="Calibri" w:hAnsi="Calibri" w:cs="Calibri"/>
          <w:sz w:val="24"/>
          <w:szCs w:val="24"/>
          <w:lang w:val="nl-NL"/>
        </w:rPr>
      </w:pPr>
    </w:p>
    <w:p w14:paraId="6EDC6A7D" w14:textId="77777777" w:rsidR="004D03EF" w:rsidRDefault="004D03EF" w:rsidP="005E6F02">
      <w:pPr>
        <w:spacing w:line="288" w:lineRule="auto"/>
        <w:jc w:val="both"/>
        <w:rPr>
          <w:rFonts w:ascii="Calibri" w:hAnsi="Calibri" w:cs="Calibri"/>
          <w:sz w:val="24"/>
          <w:szCs w:val="24"/>
          <w:lang w:val="nl-NL"/>
        </w:rPr>
      </w:pPr>
      <w:r>
        <w:rPr>
          <w:rFonts w:ascii="Calibri" w:hAnsi="Calibri" w:cs="Calibri"/>
          <w:sz w:val="24"/>
          <w:szCs w:val="24"/>
          <w:lang w:val="nl-NL"/>
        </w:rPr>
        <w:t>De milieuvergunningsaanvraag werd blijkbaar destijds ingediend, maar werd op het einde van de procedure door de aanvrager ingetrokken.</w:t>
      </w:r>
    </w:p>
    <w:p w14:paraId="18EE3CB8" w14:textId="77777777" w:rsidR="004D03EF" w:rsidRDefault="004D03EF" w:rsidP="005E6F02">
      <w:pPr>
        <w:spacing w:line="288" w:lineRule="auto"/>
        <w:jc w:val="both"/>
        <w:rPr>
          <w:rFonts w:ascii="Calibri" w:hAnsi="Calibri" w:cs="Calibri"/>
          <w:sz w:val="24"/>
          <w:szCs w:val="24"/>
          <w:lang w:val="nl-NL"/>
        </w:rPr>
      </w:pPr>
    </w:p>
    <w:p w14:paraId="2C60A67F" w14:textId="6FC9231F" w:rsidR="004D03EF" w:rsidRDefault="00BA1676" w:rsidP="005E6F02">
      <w:pPr>
        <w:spacing w:line="288" w:lineRule="auto"/>
        <w:jc w:val="both"/>
        <w:rPr>
          <w:rFonts w:ascii="Calibri" w:hAnsi="Calibri" w:cs="Calibri"/>
          <w:sz w:val="24"/>
          <w:szCs w:val="24"/>
          <w:lang w:val="nl-NL"/>
        </w:rPr>
      </w:pPr>
      <w:r>
        <w:rPr>
          <w:rFonts w:ascii="Calibri" w:hAnsi="Calibri" w:cs="Calibri"/>
          <w:sz w:val="24"/>
          <w:szCs w:val="24"/>
          <w:lang w:val="nl-NL"/>
        </w:rPr>
        <w:t>8.</w:t>
      </w:r>
      <w:r>
        <w:rPr>
          <w:rFonts w:ascii="Calibri" w:hAnsi="Calibri" w:cs="Calibri"/>
          <w:sz w:val="24"/>
          <w:szCs w:val="24"/>
          <w:lang w:val="nl-NL"/>
        </w:rPr>
        <w:tab/>
      </w:r>
      <w:r w:rsidR="004D03EF">
        <w:rPr>
          <w:rFonts w:ascii="Calibri" w:hAnsi="Calibri" w:cs="Calibri"/>
          <w:sz w:val="24"/>
          <w:szCs w:val="24"/>
          <w:lang w:val="nl-NL"/>
        </w:rPr>
        <w:t>Artikel 4.5.1 Vlaamse Codex Ruimtelijke Ordening stelde, op moment van het verlenen van de bouwvergunning:</w:t>
      </w:r>
    </w:p>
    <w:p w14:paraId="12E02A22" w14:textId="77777777" w:rsidR="004D03EF" w:rsidRPr="004D03EF" w:rsidRDefault="004D03EF" w:rsidP="005E6F02">
      <w:pPr>
        <w:spacing w:line="288" w:lineRule="auto"/>
        <w:jc w:val="both"/>
        <w:rPr>
          <w:rFonts w:ascii="Calibri" w:hAnsi="Calibri" w:cs="Calibri"/>
          <w:sz w:val="24"/>
          <w:szCs w:val="24"/>
          <w:lang w:val="nl-NL"/>
        </w:rPr>
      </w:pPr>
      <w:r>
        <w:rPr>
          <w:rFonts w:ascii="Calibri" w:hAnsi="Calibri" w:cs="Calibri"/>
          <w:sz w:val="24"/>
          <w:szCs w:val="24"/>
          <w:lang w:val="nl-NL"/>
        </w:rPr>
        <w:tab/>
      </w:r>
    </w:p>
    <w:p w14:paraId="3CBD2595" w14:textId="77777777" w:rsidR="00423B94" w:rsidRPr="005E6F02" w:rsidRDefault="005E6F02" w:rsidP="005E6F02">
      <w:pPr>
        <w:tabs>
          <w:tab w:val="left" w:pos="851"/>
        </w:tabs>
        <w:spacing w:line="288" w:lineRule="auto"/>
        <w:ind w:left="720"/>
        <w:jc w:val="both"/>
        <w:rPr>
          <w:rFonts w:ascii="Calibri" w:hAnsi="Calibri" w:cs="Calibri"/>
          <w:i/>
          <w:sz w:val="22"/>
          <w:szCs w:val="22"/>
          <w:lang w:val="nl-NL"/>
        </w:rPr>
      </w:pPr>
      <w:r>
        <w:rPr>
          <w:rFonts w:ascii="Calibri" w:hAnsi="Calibri" w:cs="Calibri"/>
          <w:i/>
          <w:sz w:val="22"/>
          <w:szCs w:val="22"/>
          <w:lang w:val="nl-NL"/>
        </w:rPr>
        <w:t>“</w:t>
      </w:r>
      <w:r w:rsidR="004D03EF" w:rsidRPr="005E6F02">
        <w:rPr>
          <w:rFonts w:ascii="Calibri" w:hAnsi="Calibri" w:cs="Calibri"/>
          <w:i/>
          <w:sz w:val="22"/>
          <w:szCs w:val="22"/>
          <w:lang w:val="nl-NL"/>
        </w:rPr>
        <w:t>§ 1. Een stedenbouwkundige vergunning voor een inrichting waarvoor een milieuvergunning vereist is, wordt voor de toepassing van artikel 5, § 2, van het decreet van 28 juni 1985 betreffende de milieuvergunning beschouwd als :</w:t>
      </w:r>
      <w:r w:rsidRPr="005E6F02">
        <w:rPr>
          <w:rFonts w:ascii="Calibri" w:hAnsi="Calibri" w:cs="Calibri"/>
          <w:i/>
          <w:sz w:val="22"/>
          <w:szCs w:val="22"/>
          <w:lang w:val="nl-NL"/>
        </w:rPr>
        <w:tab/>
      </w:r>
      <w:r w:rsidR="004D03EF" w:rsidRPr="005E6F02">
        <w:rPr>
          <w:rFonts w:ascii="Calibri" w:hAnsi="Calibri" w:cs="Calibri"/>
          <w:i/>
          <w:sz w:val="22"/>
          <w:szCs w:val="22"/>
          <w:lang w:val="nl-NL"/>
        </w:rPr>
        <w:br/>
        <w:t>1° definitief verleend : vanaf de datum waarop van de stedenbouwkundige vergunning gebruik kan worden gemaakt overeenkomstig artikel 4.7.19, § 3, artikel 4.7.23, § 5, dan wel artikel 4.7.26, § 4, tweede lid;</w:t>
      </w:r>
      <w:r w:rsidRPr="005E6F02">
        <w:rPr>
          <w:rFonts w:ascii="Calibri" w:hAnsi="Calibri" w:cs="Calibri"/>
          <w:i/>
          <w:sz w:val="22"/>
          <w:szCs w:val="22"/>
          <w:lang w:val="nl-NL"/>
        </w:rPr>
        <w:tab/>
      </w:r>
      <w:r w:rsidR="004D03EF" w:rsidRPr="005E6F02">
        <w:rPr>
          <w:rFonts w:ascii="Calibri" w:hAnsi="Calibri" w:cs="Calibri"/>
          <w:i/>
          <w:sz w:val="22"/>
          <w:szCs w:val="22"/>
          <w:lang w:val="nl-NL"/>
        </w:rPr>
        <w:br/>
        <w:t>2° definitief geweigerd : vanaf de datum waarop in laatste administratieve aanleg beslist werd om de stedenbouwkundige vergunning niet af te leveren.</w:t>
      </w:r>
      <w:r w:rsidRPr="005E6F02">
        <w:rPr>
          <w:rFonts w:ascii="Calibri" w:hAnsi="Calibri" w:cs="Calibri"/>
          <w:i/>
          <w:sz w:val="22"/>
          <w:szCs w:val="22"/>
          <w:lang w:val="nl-NL"/>
        </w:rPr>
        <w:tab/>
      </w:r>
      <w:r w:rsidR="004D03EF" w:rsidRPr="005E6F02">
        <w:rPr>
          <w:rFonts w:ascii="Calibri" w:hAnsi="Calibri" w:cs="Calibri"/>
          <w:i/>
          <w:sz w:val="22"/>
          <w:szCs w:val="22"/>
          <w:lang w:val="nl-NL"/>
        </w:rPr>
        <w:br/>
      </w:r>
      <w:r w:rsidR="004D03EF" w:rsidRPr="005E6F02">
        <w:rPr>
          <w:rFonts w:ascii="Calibri" w:hAnsi="Calibri" w:cs="Calibri"/>
          <w:i/>
          <w:sz w:val="22"/>
          <w:szCs w:val="22"/>
          <w:lang w:val="nl-NL"/>
        </w:rPr>
        <w:br/>
        <w:t xml:space="preserve">§ 2. Een stedenbouwkundige vergunning voor een inrichting, waarvoor een milieuvergunning nodig is of die onderworpen is aan de meldingsplicht conform het decreet van 28 juni 1985 betreffende de milieuvergunning, wordt geschorst zolang de milieuvergunning niet definitief werd verleend overeenkomstig artikel 5, § 1, van het decreet van 28 juni 1985 betreffende de milieuvergunning of de melding niet is gebeurd. Als het gaat om met toepassing van artikel 4.2.2 </w:t>
      </w:r>
      <w:proofErr w:type="spellStart"/>
      <w:r w:rsidR="004D03EF" w:rsidRPr="005E6F02">
        <w:rPr>
          <w:rFonts w:ascii="Calibri" w:hAnsi="Calibri" w:cs="Calibri"/>
          <w:i/>
          <w:sz w:val="22"/>
          <w:szCs w:val="22"/>
          <w:lang w:val="nl-NL"/>
        </w:rPr>
        <w:t>meldingsplichtige</w:t>
      </w:r>
      <w:proofErr w:type="spellEnd"/>
      <w:r w:rsidR="004D03EF" w:rsidRPr="005E6F02">
        <w:rPr>
          <w:rFonts w:ascii="Calibri" w:hAnsi="Calibri" w:cs="Calibri"/>
          <w:i/>
          <w:sz w:val="22"/>
          <w:szCs w:val="22"/>
          <w:lang w:val="nl-NL"/>
        </w:rPr>
        <w:t xml:space="preserve"> handelingen, wordt de uitvoerbaarheid van de melding opgeschort.</w:t>
      </w:r>
      <w:r w:rsidRPr="005E6F02">
        <w:rPr>
          <w:rFonts w:ascii="Calibri" w:hAnsi="Calibri" w:cs="Calibri"/>
          <w:i/>
          <w:sz w:val="22"/>
          <w:szCs w:val="22"/>
          <w:lang w:val="nl-NL"/>
        </w:rPr>
        <w:br/>
      </w:r>
      <w:r w:rsidR="004D03EF" w:rsidRPr="005E6F02">
        <w:rPr>
          <w:rFonts w:ascii="Calibri" w:hAnsi="Calibri" w:cs="Calibri"/>
          <w:i/>
          <w:sz w:val="22"/>
          <w:szCs w:val="22"/>
          <w:lang w:val="nl-NL"/>
        </w:rPr>
        <w:br/>
        <w:t>In het geval, vermeld in het eerste lid, gaat de termijn van twee jaar, bepaald in artikel 4.6.2, § 1, eerste lid, 1°, pas in op de dag dat de milieuvergunning definitief wordt verleend, respectievelijk de melding is gebeurd.</w:t>
      </w:r>
      <w:r w:rsidRPr="005E6F02">
        <w:rPr>
          <w:rFonts w:ascii="Calibri" w:hAnsi="Calibri" w:cs="Calibri"/>
          <w:i/>
          <w:sz w:val="22"/>
          <w:szCs w:val="22"/>
          <w:lang w:val="nl-NL"/>
        </w:rPr>
        <w:tab/>
      </w:r>
      <w:r w:rsidR="004D03EF" w:rsidRPr="005E6F02">
        <w:rPr>
          <w:rFonts w:ascii="Calibri" w:hAnsi="Calibri" w:cs="Calibri"/>
          <w:i/>
          <w:sz w:val="22"/>
          <w:szCs w:val="22"/>
          <w:lang w:val="nl-NL"/>
        </w:rPr>
        <w:br/>
      </w:r>
      <w:r w:rsidR="004D03EF" w:rsidRPr="005E6F02">
        <w:rPr>
          <w:rFonts w:ascii="Calibri" w:hAnsi="Calibri" w:cs="Calibri"/>
          <w:i/>
          <w:sz w:val="22"/>
          <w:szCs w:val="22"/>
          <w:lang w:val="nl-NL"/>
        </w:rPr>
        <w:br/>
        <w:t xml:space="preserve">Wordt de </w:t>
      </w:r>
      <w:r w:rsidR="004D03EF" w:rsidRPr="005E6F02">
        <w:rPr>
          <w:rFonts w:ascii="Calibri" w:hAnsi="Calibri" w:cs="Calibri"/>
          <w:b/>
          <w:i/>
          <w:sz w:val="22"/>
          <w:szCs w:val="22"/>
          <w:lang w:val="nl-NL"/>
        </w:rPr>
        <w:t xml:space="preserve">milieuvergunning evenwel definitief geweigerd in de zin van artikel 5, § 1, van het decreet van 28 juni 1985 betreffende de milieuvergunning, dan vervalt de </w:t>
      </w:r>
      <w:r w:rsidR="004D03EF" w:rsidRPr="005E6F02">
        <w:rPr>
          <w:rFonts w:ascii="Calibri" w:hAnsi="Calibri" w:cs="Calibri"/>
          <w:b/>
          <w:i/>
          <w:sz w:val="22"/>
          <w:szCs w:val="22"/>
          <w:lang w:val="nl-NL"/>
        </w:rPr>
        <w:lastRenderedPageBreak/>
        <w:t>stedenbouwkundige vergunning van rechtswege</w:t>
      </w:r>
      <w:r w:rsidR="004D03EF" w:rsidRPr="005E6F02">
        <w:rPr>
          <w:rFonts w:ascii="Calibri" w:hAnsi="Calibri" w:cs="Calibri"/>
          <w:i/>
          <w:sz w:val="22"/>
          <w:szCs w:val="22"/>
          <w:lang w:val="nl-NL"/>
        </w:rPr>
        <w:t xml:space="preserve">. Het verval van de stedenbouwkundige vergunning wordt door de instantie die de milieuvergunning heeft geweigerd onverwijld meegedeeld aan de aanvrager en de overheid die de stedenbouwkundige vergunning heeft verleend. Als het gaat om met toepassing van artikel 4.2.2 </w:t>
      </w:r>
      <w:proofErr w:type="spellStart"/>
      <w:r w:rsidR="004D03EF" w:rsidRPr="005E6F02">
        <w:rPr>
          <w:rFonts w:ascii="Calibri" w:hAnsi="Calibri" w:cs="Calibri"/>
          <w:i/>
          <w:sz w:val="22"/>
          <w:szCs w:val="22"/>
          <w:lang w:val="nl-NL"/>
        </w:rPr>
        <w:t>meldingsplichtige</w:t>
      </w:r>
      <w:proofErr w:type="spellEnd"/>
      <w:r w:rsidR="004D03EF" w:rsidRPr="005E6F02">
        <w:rPr>
          <w:rFonts w:ascii="Calibri" w:hAnsi="Calibri" w:cs="Calibri"/>
          <w:i/>
          <w:sz w:val="22"/>
          <w:szCs w:val="22"/>
          <w:lang w:val="nl-NL"/>
        </w:rPr>
        <w:t xml:space="preserve"> handelingen, kunnen deze handelingen niet worden uitgevoerd.</w:t>
      </w:r>
      <w:r w:rsidRPr="005E6F02">
        <w:rPr>
          <w:rFonts w:ascii="Calibri" w:hAnsi="Calibri" w:cs="Calibri"/>
          <w:i/>
          <w:sz w:val="22"/>
          <w:szCs w:val="22"/>
          <w:lang w:val="nl-NL"/>
        </w:rPr>
        <w:t>”</w:t>
      </w:r>
    </w:p>
    <w:p w14:paraId="3F5786B1" w14:textId="77777777" w:rsidR="005E6F02" w:rsidRDefault="005E6F02" w:rsidP="005E6F02">
      <w:pPr>
        <w:spacing w:line="288" w:lineRule="auto"/>
        <w:rPr>
          <w:rFonts w:ascii="Calibri" w:hAnsi="Calibri" w:cs="Calibri"/>
          <w:sz w:val="22"/>
          <w:szCs w:val="22"/>
          <w:lang w:val="nl-NL"/>
        </w:rPr>
      </w:pPr>
    </w:p>
    <w:p w14:paraId="1BD70BAB" w14:textId="77777777" w:rsidR="005E6F02" w:rsidRDefault="005E6F02" w:rsidP="005E6F02">
      <w:pPr>
        <w:spacing w:line="288" w:lineRule="auto"/>
        <w:rPr>
          <w:lang w:val="nl-NL"/>
        </w:rPr>
      </w:pPr>
    </w:p>
    <w:p w14:paraId="23E77105" w14:textId="77777777" w:rsidR="009C5F39" w:rsidRPr="005E6F02" w:rsidRDefault="009C5F39" w:rsidP="005E6F02">
      <w:pPr>
        <w:spacing w:line="288" w:lineRule="auto"/>
        <w:rPr>
          <w:rFonts w:ascii="Calibri" w:hAnsi="Calibri" w:cs="Calibri"/>
          <w:sz w:val="24"/>
          <w:szCs w:val="24"/>
          <w:lang w:val="nl-NL"/>
        </w:rPr>
      </w:pPr>
      <w:r w:rsidRPr="005E6F02">
        <w:rPr>
          <w:rFonts w:ascii="Calibri" w:hAnsi="Calibri" w:cs="Calibri"/>
          <w:sz w:val="24"/>
          <w:szCs w:val="24"/>
          <w:lang w:val="nl-NL"/>
        </w:rPr>
        <w:t>Artikel 5, §1 van het milie</w:t>
      </w:r>
      <w:r w:rsidR="00BA1676">
        <w:rPr>
          <w:rFonts w:ascii="Calibri" w:hAnsi="Calibri" w:cs="Calibri"/>
          <w:sz w:val="24"/>
          <w:szCs w:val="24"/>
          <w:lang w:val="nl-NL"/>
        </w:rPr>
        <w:t>u</w:t>
      </w:r>
      <w:r w:rsidRPr="005E6F02">
        <w:rPr>
          <w:rFonts w:ascii="Calibri" w:hAnsi="Calibri" w:cs="Calibri"/>
          <w:sz w:val="24"/>
          <w:szCs w:val="24"/>
          <w:lang w:val="nl-NL"/>
        </w:rPr>
        <w:t>vergunningsdecreet stelde hieromtrent het volgende:</w:t>
      </w:r>
    </w:p>
    <w:p w14:paraId="00E794C0" w14:textId="77777777" w:rsidR="009C5F39" w:rsidRPr="005E6F02" w:rsidRDefault="009C5F39" w:rsidP="005E6F02">
      <w:pPr>
        <w:spacing w:line="288" w:lineRule="auto"/>
        <w:jc w:val="both"/>
        <w:rPr>
          <w:rFonts w:ascii="Calibri" w:hAnsi="Calibri" w:cs="Calibri"/>
          <w:sz w:val="22"/>
          <w:szCs w:val="22"/>
          <w:lang w:val="nl-NL"/>
        </w:rPr>
      </w:pPr>
    </w:p>
    <w:p w14:paraId="4F424B9D" w14:textId="77777777" w:rsidR="009C5F39" w:rsidRPr="005E6F02" w:rsidRDefault="005E6F02" w:rsidP="005E6F02">
      <w:pPr>
        <w:spacing w:line="288" w:lineRule="auto"/>
        <w:ind w:left="720"/>
        <w:jc w:val="both"/>
        <w:rPr>
          <w:rFonts w:ascii="Calibri" w:hAnsi="Calibri" w:cs="Calibri"/>
          <w:i/>
          <w:sz w:val="22"/>
          <w:szCs w:val="22"/>
          <w:lang w:val="nl-NL"/>
        </w:rPr>
      </w:pPr>
      <w:r w:rsidRPr="005E6F02">
        <w:rPr>
          <w:rFonts w:ascii="Calibri" w:hAnsi="Calibri" w:cs="Calibri"/>
          <w:i/>
          <w:sz w:val="22"/>
          <w:szCs w:val="22"/>
          <w:lang w:val="nl-NL"/>
        </w:rPr>
        <w:t>“</w:t>
      </w:r>
      <w:r w:rsidR="009C5F39" w:rsidRPr="005E6F02">
        <w:rPr>
          <w:rFonts w:ascii="Calibri" w:hAnsi="Calibri" w:cs="Calibri"/>
          <w:i/>
          <w:sz w:val="22"/>
          <w:szCs w:val="22"/>
          <w:lang w:val="nl-NL"/>
        </w:rPr>
        <w:t xml:space="preserve">De stedenbouwkundige vergunning voor een inrichting waarvoor een milieuvergunning nodig is of die onderworpen is aan de meldingsplicht, wordt geschorst zolang de milieuvergunning niet definitief werd verleend of de melding niet is gedaan. Als het gaat om met toepassing van artikel 4.2.2 van de Vlaamse Codex Ruimtelijke Ordening </w:t>
      </w:r>
      <w:proofErr w:type="spellStart"/>
      <w:r w:rsidR="009C5F39" w:rsidRPr="005E6F02">
        <w:rPr>
          <w:rFonts w:ascii="Calibri" w:hAnsi="Calibri" w:cs="Calibri"/>
          <w:i/>
          <w:sz w:val="22"/>
          <w:szCs w:val="22"/>
          <w:lang w:val="nl-NL"/>
        </w:rPr>
        <w:t>meldingsplichtige</w:t>
      </w:r>
      <w:proofErr w:type="spellEnd"/>
      <w:r w:rsidR="009C5F39" w:rsidRPr="005E6F02">
        <w:rPr>
          <w:rFonts w:ascii="Calibri" w:hAnsi="Calibri" w:cs="Calibri"/>
          <w:i/>
          <w:sz w:val="22"/>
          <w:szCs w:val="22"/>
          <w:lang w:val="nl-NL"/>
        </w:rPr>
        <w:t xml:space="preserve"> handelingen, wordt de uitvoerbaarheid van de stedenbouwkundige melding opgeschort.</w:t>
      </w:r>
    </w:p>
    <w:p w14:paraId="3D5B92EA" w14:textId="77777777" w:rsidR="009C5F39" w:rsidRPr="005E6F02" w:rsidRDefault="009C5F39" w:rsidP="005E6F02">
      <w:pPr>
        <w:spacing w:line="288" w:lineRule="auto"/>
        <w:jc w:val="both"/>
        <w:rPr>
          <w:rFonts w:ascii="Calibri" w:hAnsi="Calibri" w:cs="Calibri"/>
          <w:i/>
          <w:sz w:val="22"/>
          <w:szCs w:val="22"/>
          <w:lang w:val="nl-NL"/>
        </w:rPr>
      </w:pPr>
      <w:r w:rsidRPr="005E6F02">
        <w:rPr>
          <w:rFonts w:ascii="Calibri" w:hAnsi="Calibri" w:cs="Calibri"/>
          <w:i/>
          <w:sz w:val="22"/>
          <w:szCs w:val="22"/>
          <w:lang w:val="nl-NL"/>
        </w:rPr>
        <w:t> </w:t>
      </w:r>
    </w:p>
    <w:p w14:paraId="7D1FE7E1" w14:textId="77777777" w:rsidR="009C5F39" w:rsidRPr="005E6F02" w:rsidRDefault="009C5F39" w:rsidP="005E6F02">
      <w:pPr>
        <w:spacing w:line="288" w:lineRule="auto"/>
        <w:ind w:left="720"/>
        <w:jc w:val="both"/>
        <w:rPr>
          <w:rFonts w:ascii="Calibri" w:hAnsi="Calibri" w:cs="Calibri"/>
          <w:i/>
          <w:sz w:val="22"/>
          <w:szCs w:val="22"/>
          <w:lang w:val="nl-NL"/>
        </w:rPr>
      </w:pPr>
      <w:r w:rsidRPr="005E6F02">
        <w:rPr>
          <w:rFonts w:ascii="Calibri" w:hAnsi="Calibri" w:cs="Calibri"/>
          <w:i/>
          <w:sz w:val="22"/>
          <w:szCs w:val="22"/>
          <w:lang w:val="nl-NL"/>
        </w:rPr>
        <w:t>De milieuvergunning wordt beschouwd als definitief verleend nadat de termijn om een administratief beroep in te dienen, met toepassing van artikel 23, verstreken is, of nadat de milieuvergunning door de vergunningverlenende overheid in beroep is verleend als administratief beroep werd ingesteld.</w:t>
      </w:r>
    </w:p>
    <w:p w14:paraId="4C0FB0E0" w14:textId="77777777" w:rsidR="009C5F39" w:rsidRPr="005E6F02" w:rsidRDefault="009C5F39" w:rsidP="005E6F02">
      <w:pPr>
        <w:spacing w:line="288" w:lineRule="auto"/>
        <w:jc w:val="both"/>
        <w:rPr>
          <w:rFonts w:ascii="Calibri" w:hAnsi="Calibri" w:cs="Calibri"/>
          <w:i/>
          <w:sz w:val="22"/>
          <w:szCs w:val="22"/>
          <w:lang w:val="nl-NL"/>
        </w:rPr>
      </w:pPr>
      <w:r w:rsidRPr="005E6F02">
        <w:rPr>
          <w:rFonts w:ascii="Calibri" w:hAnsi="Calibri" w:cs="Calibri"/>
          <w:i/>
          <w:sz w:val="22"/>
          <w:szCs w:val="22"/>
          <w:lang w:val="nl-NL"/>
        </w:rPr>
        <w:t> </w:t>
      </w:r>
    </w:p>
    <w:p w14:paraId="1101713F" w14:textId="77777777" w:rsidR="009C5F39" w:rsidRPr="005E6F02" w:rsidRDefault="009C5F39" w:rsidP="005E6F02">
      <w:pPr>
        <w:spacing w:line="288" w:lineRule="auto"/>
        <w:ind w:left="720"/>
        <w:jc w:val="both"/>
        <w:rPr>
          <w:rFonts w:ascii="Calibri" w:hAnsi="Calibri" w:cs="Calibri"/>
          <w:i/>
          <w:sz w:val="22"/>
          <w:szCs w:val="22"/>
          <w:lang w:val="nl-NL"/>
        </w:rPr>
      </w:pPr>
      <w:r w:rsidRPr="005E6F02">
        <w:rPr>
          <w:rFonts w:ascii="Calibri" w:hAnsi="Calibri" w:cs="Calibri"/>
          <w:i/>
          <w:sz w:val="22"/>
          <w:szCs w:val="22"/>
          <w:lang w:val="nl-NL"/>
        </w:rPr>
        <w:t>Als de stedenbouwkundige vergunning wordt geschorst, gaat de termijn, vermeld in artikel 4.6.2, § 1, eerste lid, van de Vlaamse Codex Ruimtelijke Ordening in op de dag dat de milieuvergunning definitief wordt verleend of de melding is gebeurd.</w:t>
      </w:r>
    </w:p>
    <w:p w14:paraId="7F6238A1" w14:textId="77777777" w:rsidR="009C5F39" w:rsidRPr="005E6F02" w:rsidRDefault="009C5F39" w:rsidP="005E6F02">
      <w:pPr>
        <w:spacing w:line="288" w:lineRule="auto"/>
        <w:jc w:val="both"/>
        <w:rPr>
          <w:rFonts w:ascii="Calibri" w:hAnsi="Calibri" w:cs="Calibri"/>
          <w:i/>
          <w:sz w:val="22"/>
          <w:szCs w:val="22"/>
          <w:lang w:val="nl-NL"/>
        </w:rPr>
      </w:pPr>
      <w:r w:rsidRPr="005E6F02">
        <w:rPr>
          <w:rFonts w:ascii="Calibri" w:hAnsi="Calibri" w:cs="Calibri"/>
          <w:i/>
          <w:sz w:val="22"/>
          <w:szCs w:val="22"/>
          <w:lang w:val="nl-NL"/>
        </w:rPr>
        <w:t> </w:t>
      </w:r>
    </w:p>
    <w:p w14:paraId="762361E9" w14:textId="77777777" w:rsidR="009C5F39" w:rsidRPr="005E6F02" w:rsidRDefault="009C5F39" w:rsidP="005E6F02">
      <w:pPr>
        <w:spacing w:line="288" w:lineRule="auto"/>
        <w:ind w:left="720"/>
        <w:jc w:val="both"/>
        <w:rPr>
          <w:rFonts w:ascii="Calibri" w:hAnsi="Calibri" w:cs="Calibri"/>
          <w:i/>
          <w:sz w:val="22"/>
          <w:szCs w:val="22"/>
          <w:lang w:val="nl-NL"/>
        </w:rPr>
      </w:pPr>
      <w:r w:rsidRPr="005E6F02">
        <w:rPr>
          <w:rFonts w:ascii="Calibri" w:hAnsi="Calibri" w:cs="Calibri"/>
          <w:b/>
          <w:i/>
          <w:sz w:val="22"/>
          <w:szCs w:val="22"/>
          <w:lang w:val="nl-NL"/>
        </w:rPr>
        <w:t>Als de milieuvergunning definitief wordt geweigerd, vervalt de stedenbouwkundige vergunning van rechtswege</w:t>
      </w:r>
      <w:r w:rsidRPr="005E6F02">
        <w:rPr>
          <w:rFonts w:ascii="Calibri" w:hAnsi="Calibri" w:cs="Calibri"/>
          <w:i/>
          <w:sz w:val="22"/>
          <w:szCs w:val="22"/>
          <w:lang w:val="nl-NL"/>
        </w:rPr>
        <w:t xml:space="preserve">. Als het gaat om met toepassing van artikel 4.2.2 van de Vlaamse Codex Ruimtelijke Ordening </w:t>
      </w:r>
      <w:proofErr w:type="spellStart"/>
      <w:r w:rsidRPr="005E6F02">
        <w:rPr>
          <w:rFonts w:ascii="Calibri" w:hAnsi="Calibri" w:cs="Calibri"/>
          <w:i/>
          <w:sz w:val="22"/>
          <w:szCs w:val="22"/>
          <w:lang w:val="nl-NL"/>
        </w:rPr>
        <w:t>Meldingsplichtige</w:t>
      </w:r>
      <w:proofErr w:type="spellEnd"/>
      <w:r w:rsidRPr="005E6F02">
        <w:rPr>
          <w:rFonts w:ascii="Calibri" w:hAnsi="Calibri" w:cs="Calibri"/>
          <w:i/>
          <w:sz w:val="22"/>
          <w:szCs w:val="22"/>
          <w:lang w:val="nl-NL"/>
        </w:rPr>
        <w:t xml:space="preserve"> handelingen’, kunnen deze handelingen niet worden uitgevoerd.</w:t>
      </w:r>
    </w:p>
    <w:p w14:paraId="4670175D" w14:textId="77777777" w:rsidR="009C5F39" w:rsidRPr="005E6F02" w:rsidRDefault="009C5F39" w:rsidP="005E6F02">
      <w:pPr>
        <w:spacing w:line="288" w:lineRule="auto"/>
        <w:jc w:val="both"/>
        <w:rPr>
          <w:rFonts w:ascii="Calibri" w:hAnsi="Calibri" w:cs="Calibri"/>
          <w:i/>
          <w:sz w:val="22"/>
          <w:szCs w:val="22"/>
          <w:lang w:val="nl-NL"/>
        </w:rPr>
      </w:pPr>
      <w:r w:rsidRPr="005E6F02">
        <w:rPr>
          <w:rFonts w:ascii="Calibri" w:hAnsi="Calibri" w:cs="Calibri"/>
          <w:i/>
          <w:sz w:val="22"/>
          <w:szCs w:val="22"/>
          <w:lang w:val="nl-NL"/>
        </w:rPr>
        <w:t> </w:t>
      </w:r>
    </w:p>
    <w:p w14:paraId="553D1E08" w14:textId="77777777" w:rsidR="009C5F39" w:rsidRPr="005E6F02" w:rsidRDefault="009C5F39" w:rsidP="005E6F02">
      <w:pPr>
        <w:spacing w:line="288" w:lineRule="auto"/>
        <w:ind w:left="720"/>
        <w:jc w:val="both"/>
        <w:rPr>
          <w:rFonts w:ascii="Calibri" w:hAnsi="Calibri" w:cs="Calibri"/>
          <w:b/>
          <w:i/>
          <w:sz w:val="22"/>
          <w:szCs w:val="22"/>
          <w:lang w:val="nl-NL"/>
        </w:rPr>
      </w:pPr>
      <w:r w:rsidRPr="005E6F02">
        <w:rPr>
          <w:rFonts w:ascii="Calibri" w:hAnsi="Calibri" w:cs="Calibri"/>
          <w:b/>
          <w:i/>
          <w:sz w:val="22"/>
          <w:szCs w:val="22"/>
          <w:lang w:val="nl-NL"/>
        </w:rPr>
        <w:t>De milieuvergunning wordt beschouwd als definitief geweigerd nadat de termijn om een administratief beroep in te dienen, met toepassing van artikel 23, § 3, verstreken is, of nadat de milieuvergunning door de vergunningverlenende overheid in beroep is geweigerd als een dergelijk administratief beroep werd ingesteld.</w:t>
      </w:r>
    </w:p>
    <w:p w14:paraId="24B5EB2E" w14:textId="77777777" w:rsidR="009C5F39" w:rsidRPr="005E6F02" w:rsidRDefault="009C5F39" w:rsidP="005E6F02">
      <w:pPr>
        <w:spacing w:line="288" w:lineRule="auto"/>
        <w:jc w:val="both"/>
        <w:rPr>
          <w:rFonts w:ascii="Calibri" w:hAnsi="Calibri" w:cs="Calibri"/>
          <w:i/>
          <w:sz w:val="22"/>
          <w:szCs w:val="22"/>
          <w:lang w:val="nl-NL"/>
        </w:rPr>
      </w:pPr>
      <w:r w:rsidRPr="005E6F02">
        <w:rPr>
          <w:rFonts w:ascii="Calibri" w:hAnsi="Calibri" w:cs="Calibri"/>
          <w:i/>
          <w:sz w:val="22"/>
          <w:szCs w:val="22"/>
          <w:lang w:val="nl-NL"/>
        </w:rPr>
        <w:t> </w:t>
      </w:r>
    </w:p>
    <w:p w14:paraId="720C081E" w14:textId="77777777" w:rsidR="009C5F39" w:rsidRPr="005E6F02" w:rsidRDefault="009C5F39" w:rsidP="005E6F02">
      <w:pPr>
        <w:spacing w:line="288" w:lineRule="auto"/>
        <w:ind w:left="720"/>
        <w:jc w:val="both"/>
        <w:rPr>
          <w:rFonts w:ascii="Calibri" w:hAnsi="Calibri" w:cs="Calibri"/>
          <w:i/>
          <w:sz w:val="22"/>
          <w:szCs w:val="22"/>
          <w:lang w:val="nl-NL"/>
        </w:rPr>
      </w:pPr>
      <w:r w:rsidRPr="005E6F02">
        <w:rPr>
          <w:rFonts w:ascii="Calibri" w:hAnsi="Calibri" w:cs="Calibri"/>
          <w:i/>
          <w:sz w:val="22"/>
          <w:szCs w:val="22"/>
          <w:lang w:val="nl-NL"/>
        </w:rPr>
        <w:t>Het verval van de stedenbouwkundige vergunning wordt onverwijld meegedeeld aan de aanvrager en de overheid die de stedenbouwkundige vergunning heeft verleend. Het verval van de stedenbouwkundige vergunning wordt bekendgemaakt aan het publiek. De Vlaamse Regering ste</w:t>
      </w:r>
      <w:r w:rsidR="005E6F02" w:rsidRPr="005E6F02">
        <w:rPr>
          <w:rFonts w:ascii="Calibri" w:hAnsi="Calibri" w:cs="Calibri"/>
          <w:i/>
          <w:sz w:val="22"/>
          <w:szCs w:val="22"/>
          <w:lang w:val="nl-NL"/>
        </w:rPr>
        <w:t>lt hiervoor nadere regels vast.“</w:t>
      </w:r>
    </w:p>
    <w:p w14:paraId="52A060E2" w14:textId="77777777" w:rsidR="009C5F39" w:rsidRDefault="009C5F39" w:rsidP="005E6F02">
      <w:pPr>
        <w:spacing w:line="288" w:lineRule="auto"/>
        <w:rPr>
          <w:lang w:val="nl-NL"/>
        </w:rPr>
      </w:pPr>
    </w:p>
    <w:p w14:paraId="6DB18CD9" w14:textId="77777777" w:rsidR="005E6F02" w:rsidRDefault="005E6F02" w:rsidP="005E6F02">
      <w:pPr>
        <w:spacing w:line="288" w:lineRule="auto"/>
        <w:rPr>
          <w:lang w:val="nl-NL"/>
        </w:rPr>
      </w:pPr>
    </w:p>
    <w:p w14:paraId="4F755D5D" w14:textId="77777777" w:rsidR="009C5F39" w:rsidRPr="005E6F02" w:rsidRDefault="009C5F39" w:rsidP="005E6F02">
      <w:pPr>
        <w:spacing w:line="288" w:lineRule="auto"/>
        <w:jc w:val="both"/>
        <w:rPr>
          <w:rFonts w:ascii="Calibri" w:hAnsi="Calibri" w:cs="Calibri"/>
          <w:sz w:val="24"/>
          <w:szCs w:val="24"/>
          <w:lang w:val="nl-NL"/>
        </w:rPr>
      </w:pPr>
      <w:r w:rsidRPr="005E6F02">
        <w:rPr>
          <w:rFonts w:ascii="Calibri" w:hAnsi="Calibri" w:cs="Calibri"/>
          <w:sz w:val="24"/>
          <w:szCs w:val="24"/>
          <w:lang w:val="nl-NL"/>
        </w:rPr>
        <w:t>Volgens het systeem van artikel 5 van het Milieuvergunningsdecreet waren de stedenbouwkundige vergunning en de milieuvergunning aan elkaar gekoppeld.</w:t>
      </w:r>
    </w:p>
    <w:p w14:paraId="648B8E6D" w14:textId="77777777" w:rsidR="009C5F39" w:rsidRPr="005E6F02" w:rsidRDefault="009C5F39" w:rsidP="005E6F02">
      <w:pPr>
        <w:spacing w:line="288" w:lineRule="auto"/>
        <w:jc w:val="both"/>
        <w:rPr>
          <w:rFonts w:ascii="Calibri" w:hAnsi="Calibri" w:cs="Calibri"/>
          <w:sz w:val="24"/>
          <w:szCs w:val="24"/>
          <w:lang w:val="nl-NL"/>
        </w:rPr>
      </w:pPr>
    </w:p>
    <w:p w14:paraId="58E3DD0A" w14:textId="77777777" w:rsidR="009C5F39" w:rsidRPr="005E6F02" w:rsidRDefault="009C5F39" w:rsidP="005E6F02">
      <w:pPr>
        <w:spacing w:line="288" w:lineRule="auto"/>
        <w:jc w:val="both"/>
        <w:rPr>
          <w:rFonts w:ascii="Calibri" w:hAnsi="Calibri" w:cs="Calibri"/>
          <w:sz w:val="24"/>
          <w:szCs w:val="24"/>
          <w:lang w:val="nl-NL"/>
        </w:rPr>
      </w:pPr>
      <w:r w:rsidRPr="005E6F02">
        <w:rPr>
          <w:rFonts w:ascii="Calibri" w:hAnsi="Calibri" w:cs="Calibri"/>
          <w:sz w:val="24"/>
          <w:szCs w:val="24"/>
          <w:lang w:val="nl-NL"/>
        </w:rPr>
        <w:t>Dit koppelingsbeginsel heeft de volgende gevolgen:</w:t>
      </w:r>
    </w:p>
    <w:p w14:paraId="38A3A29F" w14:textId="77777777" w:rsidR="009C5F39" w:rsidRPr="005E6F02" w:rsidRDefault="009C5F39" w:rsidP="005E6F02">
      <w:pPr>
        <w:spacing w:line="288" w:lineRule="auto"/>
        <w:jc w:val="both"/>
        <w:rPr>
          <w:rFonts w:ascii="Calibri" w:hAnsi="Calibri" w:cs="Calibri"/>
          <w:sz w:val="24"/>
          <w:szCs w:val="24"/>
          <w:lang w:val="nl-NL"/>
        </w:rPr>
      </w:pPr>
    </w:p>
    <w:p w14:paraId="78A28D5E" w14:textId="77777777" w:rsidR="009C5F39" w:rsidRPr="005E6F02" w:rsidRDefault="009C5F39" w:rsidP="005E6F02">
      <w:pPr>
        <w:numPr>
          <w:ilvl w:val="0"/>
          <w:numId w:val="3"/>
        </w:numPr>
        <w:spacing w:line="288" w:lineRule="auto"/>
        <w:jc w:val="both"/>
        <w:rPr>
          <w:rFonts w:ascii="Calibri" w:hAnsi="Calibri" w:cs="Calibri"/>
          <w:sz w:val="24"/>
          <w:szCs w:val="24"/>
          <w:lang w:val="nl-NL"/>
        </w:rPr>
      </w:pPr>
      <w:r w:rsidRPr="005E6F02">
        <w:rPr>
          <w:rFonts w:ascii="Calibri" w:hAnsi="Calibri" w:cs="Calibri"/>
          <w:sz w:val="24"/>
          <w:szCs w:val="24"/>
          <w:lang w:val="nl-NL"/>
        </w:rPr>
        <w:t>De ene vergunning is geschorst zolang de andere nog niet definitief is verleend</w:t>
      </w:r>
      <w:r w:rsidR="00BA1676">
        <w:rPr>
          <w:rFonts w:ascii="Calibri" w:hAnsi="Calibri" w:cs="Calibri"/>
          <w:sz w:val="24"/>
          <w:szCs w:val="24"/>
          <w:lang w:val="nl-NL"/>
        </w:rPr>
        <w:t>;</w:t>
      </w:r>
    </w:p>
    <w:p w14:paraId="0F1646AA" w14:textId="77777777" w:rsidR="009C5F39" w:rsidRPr="005E6F02" w:rsidRDefault="009C5F39" w:rsidP="005E6F02">
      <w:pPr>
        <w:numPr>
          <w:ilvl w:val="0"/>
          <w:numId w:val="3"/>
        </w:numPr>
        <w:spacing w:line="288" w:lineRule="auto"/>
        <w:jc w:val="both"/>
        <w:rPr>
          <w:rFonts w:ascii="Calibri" w:hAnsi="Calibri" w:cs="Calibri"/>
          <w:sz w:val="24"/>
          <w:szCs w:val="24"/>
          <w:lang w:val="nl-NL"/>
        </w:rPr>
      </w:pPr>
      <w:r w:rsidRPr="005E6F02">
        <w:rPr>
          <w:rFonts w:ascii="Calibri" w:hAnsi="Calibri" w:cs="Calibri"/>
          <w:sz w:val="24"/>
          <w:szCs w:val="24"/>
          <w:lang w:val="nl-NL"/>
        </w:rPr>
        <w:t>De ene vergunning vervalt als de andere vergunning definitief geweigerd wordt.</w:t>
      </w:r>
    </w:p>
    <w:p w14:paraId="64A19071" w14:textId="77777777" w:rsidR="009C5F39" w:rsidRPr="005E6F02" w:rsidRDefault="009C5F39" w:rsidP="005E6F02">
      <w:pPr>
        <w:spacing w:line="288" w:lineRule="auto"/>
        <w:jc w:val="both"/>
        <w:rPr>
          <w:rFonts w:ascii="Calibri" w:hAnsi="Calibri" w:cs="Calibri"/>
          <w:sz w:val="24"/>
          <w:szCs w:val="24"/>
          <w:lang w:val="nl-NL"/>
        </w:rPr>
      </w:pPr>
    </w:p>
    <w:p w14:paraId="252F3118" w14:textId="77777777" w:rsidR="009C5F39" w:rsidRPr="005E6F02" w:rsidRDefault="009C5F39" w:rsidP="005E6F02">
      <w:pPr>
        <w:spacing w:line="288" w:lineRule="auto"/>
        <w:jc w:val="both"/>
        <w:rPr>
          <w:rFonts w:ascii="Calibri" w:hAnsi="Calibri" w:cs="Calibri"/>
          <w:sz w:val="24"/>
          <w:szCs w:val="24"/>
          <w:lang w:val="nl-NL"/>
        </w:rPr>
      </w:pPr>
      <w:r w:rsidRPr="005E6F02">
        <w:rPr>
          <w:rFonts w:ascii="Calibri" w:hAnsi="Calibri" w:cs="Calibri"/>
          <w:sz w:val="24"/>
          <w:szCs w:val="24"/>
          <w:lang w:val="nl-NL"/>
        </w:rPr>
        <w:t>Voor wat betreft het verval van de stedenbouwkundige vergunning staat dit met zoveel woorden in artikel 5, §1 van het Milieuvergunningsdecreet (toepasselijke versie 2011):</w:t>
      </w:r>
    </w:p>
    <w:p w14:paraId="1E7B2ABB" w14:textId="77777777" w:rsidR="009C5F39" w:rsidRPr="005E6F02" w:rsidRDefault="009C5F39" w:rsidP="005E6F02">
      <w:pPr>
        <w:spacing w:line="288" w:lineRule="auto"/>
        <w:jc w:val="both"/>
        <w:rPr>
          <w:rFonts w:ascii="Calibri" w:hAnsi="Calibri" w:cs="Calibri"/>
          <w:sz w:val="24"/>
          <w:szCs w:val="24"/>
          <w:lang w:val="nl-NL"/>
        </w:rPr>
      </w:pPr>
    </w:p>
    <w:p w14:paraId="76230692" w14:textId="77777777" w:rsidR="009C5F39" w:rsidRPr="005E6F02" w:rsidRDefault="009C5F39" w:rsidP="005E6F02">
      <w:pPr>
        <w:spacing w:line="288" w:lineRule="auto"/>
        <w:ind w:left="720"/>
        <w:jc w:val="both"/>
        <w:rPr>
          <w:rFonts w:ascii="Calibri" w:hAnsi="Calibri" w:cs="Calibri"/>
          <w:sz w:val="24"/>
          <w:szCs w:val="24"/>
          <w:lang w:val="nl-NL"/>
        </w:rPr>
      </w:pPr>
      <w:r w:rsidRPr="005E6F02">
        <w:rPr>
          <w:rFonts w:ascii="Calibri" w:hAnsi="Calibri" w:cs="Calibri"/>
          <w:sz w:val="24"/>
          <w:szCs w:val="24"/>
          <w:lang w:val="nl-NL"/>
        </w:rPr>
        <w:t>“Als de milieuvergunning definitief wordt geweigerd, vervalt de stedenbouwkundige vergunning van rechtswege”</w:t>
      </w:r>
    </w:p>
    <w:p w14:paraId="38C0098C" w14:textId="77777777" w:rsidR="009C5F39" w:rsidRPr="005E6F02" w:rsidRDefault="009C5F39" w:rsidP="005E6F02">
      <w:pPr>
        <w:spacing w:line="288" w:lineRule="auto"/>
        <w:jc w:val="both"/>
        <w:rPr>
          <w:rFonts w:ascii="Calibri" w:hAnsi="Calibri" w:cs="Calibri"/>
          <w:sz w:val="24"/>
          <w:szCs w:val="24"/>
          <w:lang w:val="nl-NL"/>
        </w:rPr>
      </w:pPr>
    </w:p>
    <w:p w14:paraId="3A3B191A" w14:textId="77777777" w:rsidR="009C5F39" w:rsidRPr="005E6F02" w:rsidRDefault="00BA1676" w:rsidP="005E6F02">
      <w:pPr>
        <w:spacing w:line="288" w:lineRule="auto"/>
        <w:jc w:val="both"/>
        <w:rPr>
          <w:rFonts w:ascii="Calibri" w:hAnsi="Calibri" w:cs="Calibri"/>
          <w:sz w:val="24"/>
          <w:szCs w:val="24"/>
          <w:lang w:val="nl-NL"/>
        </w:rPr>
      </w:pPr>
      <w:r>
        <w:rPr>
          <w:rFonts w:ascii="Calibri" w:hAnsi="Calibri" w:cs="Calibri"/>
          <w:sz w:val="24"/>
          <w:szCs w:val="24"/>
          <w:lang w:val="nl-NL"/>
        </w:rPr>
        <w:t>9.</w:t>
      </w:r>
      <w:r>
        <w:rPr>
          <w:rFonts w:ascii="Calibri" w:hAnsi="Calibri" w:cs="Calibri"/>
          <w:sz w:val="24"/>
          <w:szCs w:val="24"/>
          <w:lang w:val="nl-NL"/>
        </w:rPr>
        <w:tab/>
      </w:r>
      <w:r w:rsidR="009C5F39" w:rsidRPr="005E6F02">
        <w:rPr>
          <w:rFonts w:ascii="Calibri" w:hAnsi="Calibri" w:cs="Calibri"/>
          <w:sz w:val="24"/>
          <w:szCs w:val="24"/>
          <w:lang w:val="nl-NL"/>
        </w:rPr>
        <w:t xml:space="preserve">De aanvraag tot stedenbouwkundige vergunning in 2017 was thans inherent gekoppeld aan de milieuvergunningsaanvraag die tevens in 2017 werd ingediend. </w:t>
      </w:r>
    </w:p>
    <w:p w14:paraId="083EBABD" w14:textId="77777777" w:rsidR="009C5F39" w:rsidRPr="005E6F02" w:rsidRDefault="009C5F39" w:rsidP="005E6F02">
      <w:pPr>
        <w:spacing w:line="288" w:lineRule="auto"/>
        <w:jc w:val="both"/>
        <w:rPr>
          <w:rFonts w:ascii="Calibri" w:hAnsi="Calibri" w:cs="Calibri"/>
          <w:sz w:val="24"/>
          <w:szCs w:val="24"/>
          <w:lang w:val="nl-NL"/>
        </w:rPr>
      </w:pPr>
    </w:p>
    <w:p w14:paraId="698E924A" w14:textId="59DA45CC" w:rsidR="009C5F39" w:rsidRPr="005E6F02" w:rsidRDefault="009C5F39" w:rsidP="005E6F02">
      <w:pPr>
        <w:spacing w:line="288" w:lineRule="auto"/>
        <w:jc w:val="both"/>
        <w:rPr>
          <w:rFonts w:ascii="Calibri" w:hAnsi="Calibri" w:cs="Calibri"/>
          <w:sz w:val="24"/>
          <w:szCs w:val="24"/>
          <w:lang w:val="nl-NL"/>
        </w:rPr>
      </w:pPr>
      <w:r w:rsidRPr="005E6F02">
        <w:rPr>
          <w:rFonts w:ascii="Calibri" w:hAnsi="Calibri" w:cs="Calibri"/>
          <w:sz w:val="24"/>
          <w:szCs w:val="24"/>
          <w:lang w:val="nl-NL"/>
        </w:rPr>
        <w:t xml:space="preserve">De exploitant heeft evenwel afstand gedaan van die milieuvergunning, wat ertoe heeft moeten leiden dat de </w:t>
      </w:r>
      <w:r w:rsidR="00E1268B">
        <w:rPr>
          <w:rFonts w:ascii="Calibri" w:hAnsi="Calibri" w:cs="Calibri"/>
          <w:sz w:val="24"/>
          <w:szCs w:val="24"/>
          <w:lang w:val="nl-NL"/>
        </w:rPr>
        <w:t>vergunning werd opgeheven</w:t>
      </w:r>
      <w:r w:rsidRPr="005E6F02">
        <w:rPr>
          <w:rFonts w:ascii="Calibri" w:hAnsi="Calibri" w:cs="Calibri"/>
          <w:sz w:val="24"/>
          <w:szCs w:val="24"/>
          <w:lang w:val="nl-NL"/>
        </w:rPr>
        <w:t>.</w:t>
      </w:r>
    </w:p>
    <w:p w14:paraId="1D8F127A" w14:textId="77777777" w:rsidR="009C5F39" w:rsidRPr="005E6F02" w:rsidRDefault="009C5F39" w:rsidP="005E6F02">
      <w:pPr>
        <w:spacing w:line="288" w:lineRule="auto"/>
        <w:jc w:val="both"/>
        <w:rPr>
          <w:rFonts w:ascii="Calibri" w:hAnsi="Calibri" w:cs="Calibri"/>
          <w:sz w:val="24"/>
          <w:szCs w:val="24"/>
          <w:lang w:val="nl-NL"/>
        </w:rPr>
      </w:pPr>
    </w:p>
    <w:p w14:paraId="14C493E3" w14:textId="25B495AD" w:rsidR="009C5F39" w:rsidRPr="005E6F02" w:rsidRDefault="009C5F39" w:rsidP="005E6F02">
      <w:pPr>
        <w:spacing w:line="288" w:lineRule="auto"/>
        <w:jc w:val="both"/>
        <w:rPr>
          <w:rFonts w:ascii="Calibri" w:hAnsi="Calibri" w:cs="Calibri"/>
          <w:sz w:val="24"/>
          <w:szCs w:val="24"/>
          <w:lang w:val="nl-NL"/>
        </w:rPr>
      </w:pPr>
      <w:r w:rsidRPr="005E6F02">
        <w:rPr>
          <w:rFonts w:ascii="Calibri" w:hAnsi="Calibri" w:cs="Calibri"/>
          <w:sz w:val="24"/>
          <w:szCs w:val="24"/>
          <w:lang w:val="nl-NL"/>
        </w:rPr>
        <w:t>Volgens vaststaande rechtspraak van de Raad van State staat een dergelijke afstand van een milieuvergunning, gekoppeld aan een opheffing ervan, gelijk aan een definitieve weigering van de vergunning:</w:t>
      </w:r>
      <w:r w:rsidR="003C1BE1" w:rsidRPr="005E6F02">
        <w:rPr>
          <w:rStyle w:val="FootnoteReference"/>
          <w:rFonts w:ascii="Calibri" w:hAnsi="Calibri" w:cs="Calibri"/>
          <w:sz w:val="24"/>
          <w:szCs w:val="24"/>
          <w:lang w:val="nl-NL"/>
        </w:rPr>
        <w:footnoteReference w:id="1"/>
      </w:r>
    </w:p>
    <w:p w14:paraId="546A1C78" w14:textId="77777777" w:rsidR="009C5F39" w:rsidRPr="005E6F02" w:rsidRDefault="009C5F39" w:rsidP="005E6F02">
      <w:pPr>
        <w:spacing w:line="288" w:lineRule="auto"/>
        <w:jc w:val="both"/>
        <w:rPr>
          <w:rFonts w:ascii="Calibri" w:hAnsi="Calibri" w:cs="Calibri"/>
          <w:sz w:val="24"/>
          <w:szCs w:val="24"/>
          <w:lang w:val="nl-NL"/>
        </w:rPr>
      </w:pPr>
    </w:p>
    <w:p w14:paraId="05D2F97F" w14:textId="77777777" w:rsidR="009C5F39" w:rsidRPr="005E6F02" w:rsidRDefault="003C1BE1" w:rsidP="005E6F02">
      <w:pPr>
        <w:spacing w:line="288" w:lineRule="auto"/>
        <w:ind w:left="720"/>
        <w:jc w:val="both"/>
        <w:rPr>
          <w:rFonts w:ascii="Calibri" w:hAnsi="Calibri" w:cs="Calibri"/>
          <w:i/>
          <w:sz w:val="22"/>
          <w:szCs w:val="22"/>
        </w:rPr>
      </w:pPr>
      <w:r w:rsidRPr="005E6F02">
        <w:rPr>
          <w:rFonts w:ascii="Calibri" w:hAnsi="Calibri" w:cs="Calibri"/>
          <w:i/>
          <w:sz w:val="22"/>
          <w:szCs w:val="22"/>
        </w:rPr>
        <w:t xml:space="preserve">dat, prima facie, </w:t>
      </w:r>
      <w:r w:rsidRPr="00E1268B">
        <w:rPr>
          <w:rFonts w:ascii="Calibri" w:hAnsi="Calibri" w:cs="Calibri"/>
          <w:b/>
          <w:bCs/>
          <w:i/>
          <w:sz w:val="22"/>
          <w:szCs w:val="22"/>
        </w:rPr>
        <w:t>deze intrekking aan te merken is als een weigering in laatste aanleg van de bouwvergunning zoals bedoeld in artikel 5, § 2, van het milieuvergunningsdecreet en die het verval van rechtswege van de ermee samenhangende milieuvergunning met zich meebrengt</w:t>
      </w:r>
      <w:r w:rsidRPr="005E6F02">
        <w:rPr>
          <w:rFonts w:ascii="Calibri" w:hAnsi="Calibri" w:cs="Calibri"/>
          <w:i/>
          <w:sz w:val="22"/>
          <w:szCs w:val="22"/>
        </w:rPr>
        <w:t xml:space="preserve">; dat, immers, op het eerste gezicht, door de definitieve intrekking van de bouwvergunning de </w:t>
      </w:r>
      <w:r w:rsidRPr="00E1268B">
        <w:rPr>
          <w:rFonts w:ascii="Calibri" w:hAnsi="Calibri" w:cs="Calibri"/>
          <w:b/>
          <w:bCs/>
          <w:i/>
          <w:sz w:val="22"/>
          <w:szCs w:val="22"/>
        </w:rPr>
        <w:t>desbetreffende administratieve procedure op negatieve wijze definitief lijkt te zijn afgelopen</w:t>
      </w:r>
      <w:r w:rsidRPr="005E6F02">
        <w:rPr>
          <w:rFonts w:ascii="Calibri" w:hAnsi="Calibri" w:cs="Calibri"/>
          <w:i/>
          <w:sz w:val="22"/>
          <w:szCs w:val="22"/>
        </w:rPr>
        <w:t>; dat de verzoekende partij prima facie dan ook ten onrechte voorhoudt dat na de definitief geworden intrekking van de bouwvergunning de vergunningverlenende overheid nog een beslissing zou dienen te nemen over de bouwvergunningsaanvraag waarop de ingetrokken bouwvergunning sloeg</w:t>
      </w:r>
    </w:p>
    <w:p w14:paraId="09BA1EB5" w14:textId="77777777" w:rsidR="003C1BE1" w:rsidRPr="005E6F02" w:rsidRDefault="003C1BE1" w:rsidP="005E6F02">
      <w:pPr>
        <w:spacing w:line="288" w:lineRule="auto"/>
        <w:ind w:left="720"/>
        <w:jc w:val="both"/>
        <w:rPr>
          <w:rFonts w:ascii="Calibri" w:hAnsi="Calibri" w:cs="Calibri"/>
          <w:i/>
          <w:sz w:val="22"/>
          <w:szCs w:val="22"/>
        </w:rPr>
      </w:pPr>
    </w:p>
    <w:p w14:paraId="4438C79E" w14:textId="77777777" w:rsidR="003C1BE1" w:rsidRPr="005E6F02" w:rsidRDefault="003C1BE1" w:rsidP="005E6F02">
      <w:pPr>
        <w:spacing w:line="288" w:lineRule="auto"/>
        <w:ind w:left="720"/>
        <w:jc w:val="both"/>
        <w:rPr>
          <w:rFonts w:ascii="Calibri" w:hAnsi="Calibri" w:cs="Calibri"/>
          <w:i/>
          <w:sz w:val="22"/>
          <w:szCs w:val="22"/>
        </w:rPr>
      </w:pPr>
      <w:r w:rsidRPr="005E6F02">
        <w:rPr>
          <w:rFonts w:ascii="Calibri" w:hAnsi="Calibri" w:cs="Calibri"/>
          <w:i/>
          <w:sz w:val="22"/>
          <w:szCs w:val="22"/>
        </w:rPr>
        <w:t>[…]</w:t>
      </w:r>
    </w:p>
    <w:p w14:paraId="514EC546" w14:textId="77777777" w:rsidR="003C1BE1" w:rsidRPr="005E6F02" w:rsidRDefault="003C1BE1" w:rsidP="005E6F02">
      <w:pPr>
        <w:spacing w:line="288" w:lineRule="auto"/>
        <w:ind w:left="720"/>
        <w:jc w:val="both"/>
        <w:rPr>
          <w:rFonts w:ascii="Calibri" w:hAnsi="Calibri" w:cs="Calibri"/>
          <w:i/>
          <w:sz w:val="22"/>
          <w:szCs w:val="22"/>
        </w:rPr>
      </w:pPr>
    </w:p>
    <w:p w14:paraId="55F2F634" w14:textId="77777777" w:rsidR="003C1BE1" w:rsidRPr="005E6F02" w:rsidRDefault="003C1BE1" w:rsidP="005E6F02">
      <w:pPr>
        <w:spacing w:line="288" w:lineRule="auto"/>
        <w:ind w:left="720"/>
        <w:jc w:val="both"/>
        <w:rPr>
          <w:rFonts w:ascii="Calibri" w:hAnsi="Calibri" w:cs="Calibri"/>
          <w:i/>
          <w:sz w:val="22"/>
          <w:szCs w:val="22"/>
        </w:rPr>
      </w:pPr>
      <w:r w:rsidRPr="005E6F02">
        <w:rPr>
          <w:rFonts w:ascii="Calibri" w:hAnsi="Calibri" w:cs="Calibri"/>
          <w:i/>
          <w:sz w:val="22"/>
          <w:szCs w:val="22"/>
        </w:rPr>
        <w:t xml:space="preserve">Overwegende dat eenmaal een bouwvergunning als definitief geweigerd moet worden beschouwd, de erop betrekking hebbende milieuvergunning krachtens artikel 5 van het milieuvergunningsdecreet van 28 juni 1985 van rechtswege vervallen is; dat, prima facie, eenmaal die milieuvergunning is vervallen, dus is tenietgegaan, de later verleende </w:t>
      </w:r>
      <w:r w:rsidRPr="005E6F02">
        <w:rPr>
          <w:rFonts w:ascii="Calibri" w:hAnsi="Calibri" w:cs="Calibri"/>
          <w:i/>
          <w:sz w:val="22"/>
          <w:szCs w:val="22"/>
        </w:rPr>
        <w:lastRenderedPageBreak/>
        <w:t>bouwvergunningen voor dezelfde zone, te weten de bouwvergunningen van 12 april 1999 en van 5 juni 2001, dat verval niet kunnen teniet doen;</w:t>
      </w:r>
    </w:p>
    <w:p w14:paraId="64DC18AF" w14:textId="77777777" w:rsidR="003C1BE1" w:rsidRPr="005E6F02" w:rsidRDefault="003C1BE1" w:rsidP="005E6F02">
      <w:pPr>
        <w:spacing w:line="288" w:lineRule="auto"/>
        <w:jc w:val="both"/>
        <w:rPr>
          <w:rFonts w:ascii="Calibri" w:hAnsi="Calibri" w:cs="Calibri"/>
          <w:sz w:val="24"/>
          <w:szCs w:val="24"/>
        </w:rPr>
      </w:pPr>
    </w:p>
    <w:p w14:paraId="4FDB8E96" w14:textId="77777777" w:rsidR="00E1268B" w:rsidRDefault="003C1BE1" w:rsidP="005E6F02">
      <w:pPr>
        <w:spacing w:line="288" w:lineRule="auto"/>
        <w:jc w:val="both"/>
        <w:rPr>
          <w:rFonts w:ascii="Calibri" w:hAnsi="Calibri" w:cs="Calibri"/>
          <w:sz w:val="24"/>
          <w:szCs w:val="24"/>
        </w:rPr>
      </w:pPr>
      <w:r w:rsidRPr="005E6F02">
        <w:rPr>
          <w:rFonts w:ascii="Calibri" w:hAnsi="Calibri" w:cs="Calibri"/>
          <w:sz w:val="24"/>
          <w:szCs w:val="24"/>
        </w:rPr>
        <w:t xml:space="preserve">Overeenkomstig deze rechtspraak is het duidelijk dat een verzaking gelijk staan met een weigering. Het kan immers niet zo zijn dat het verval wordt uitgesteld door telkens te verzaken om zo een weigering te vermijden om vervolgens (jaren nadien) nieuwe aanvragen in te dienen. </w:t>
      </w:r>
    </w:p>
    <w:p w14:paraId="7229B5DA" w14:textId="77777777" w:rsidR="00E1268B" w:rsidRDefault="00E1268B" w:rsidP="005E6F02">
      <w:pPr>
        <w:spacing w:line="288" w:lineRule="auto"/>
        <w:jc w:val="both"/>
        <w:rPr>
          <w:rFonts w:ascii="Calibri" w:hAnsi="Calibri" w:cs="Calibri"/>
          <w:sz w:val="24"/>
          <w:szCs w:val="24"/>
        </w:rPr>
      </w:pPr>
    </w:p>
    <w:p w14:paraId="6AABCBB6" w14:textId="34F9E743" w:rsidR="003C1BE1" w:rsidRPr="005E6F02" w:rsidRDefault="003C1BE1" w:rsidP="005E6F02">
      <w:pPr>
        <w:spacing w:line="288" w:lineRule="auto"/>
        <w:jc w:val="both"/>
        <w:rPr>
          <w:rFonts w:ascii="Calibri" w:hAnsi="Calibri" w:cs="Calibri"/>
          <w:sz w:val="24"/>
          <w:szCs w:val="24"/>
        </w:rPr>
      </w:pPr>
      <w:r w:rsidRPr="005E6F02">
        <w:rPr>
          <w:rFonts w:ascii="Calibri" w:hAnsi="Calibri" w:cs="Calibri"/>
          <w:sz w:val="24"/>
          <w:szCs w:val="24"/>
        </w:rPr>
        <w:t>Bijgevolg is de stedenbouwkundige vergunning d.d. 2017, die gekoppeld was aan de milieuvergunningsaanvraag die gelijktijdig werd ingediend, van rechtswege vervallen.</w:t>
      </w:r>
    </w:p>
    <w:p w14:paraId="5BB2F2A9" w14:textId="77777777" w:rsidR="003C1BE1" w:rsidRPr="005E6F02" w:rsidRDefault="003C1BE1" w:rsidP="005E6F02">
      <w:pPr>
        <w:spacing w:line="288" w:lineRule="auto"/>
        <w:jc w:val="both"/>
        <w:rPr>
          <w:rFonts w:ascii="Calibri" w:hAnsi="Calibri" w:cs="Calibri"/>
          <w:sz w:val="24"/>
          <w:szCs w:val="24"/>
        </w:rPr>
      </w:pPr>
    </w:p>
    <w:p w14:paraId="7B142CA9" w14:textId="77777777" w:rsidR="003C1BE1" w:rsidRPr="005E6F02" w:rsidRDefault="003C1BE1" w:rsidP="005E6F02">
      <w:pPr>
        <w:spacing w:line="288" w:lineRule="auto"/>
        <w:jc w:val="both"/>
        <w:rPr>
          <w:rFonts w:ascii="Calibri" w:hAnsi="Calibri" w:cs="Calibri"/>
          <w:sz w:val="24"/>
          <w:szCs w:val="24"/>
        </w:rPr>
      </w:pPr>
      <w:r w:rsidRPr="005E6F02">
        <w:rPr>
          <w:rFonts w:ascii="Calibri" w:hAnsi="Calibri" w:cs="Calibri"/>
          <w:sz w:val="24"/>
          <w:szCs w:val="24"/>
        </w:rPr>
        <w:t>Dit verval wordt niet ongedaan gemaakt indien de milieuvergunning thans wordt verleend</w:t>
      </w:r>
      <w:r w:rsidR="00A65BBD" w:rsidRPr="005E6F02">
        <w:rPr>
          <w:rFonts w:ascii="Calibri" w:hAnsi="Calibri" w:cs="Calibri"/>
          <w:sz w:val="24"/>
          <w:szCs w:val="24"/>
        </w:rPr>
        <w:t>.</w:t>
      </w:r>
    </w:p>
    <w:p w14:paraId="5002457B" w14:textId="77777777" w:rsidR="00A65BBD" w:rsidRPr="005E6F02" w:rsidRDefault="00A65BBD" w:rsidP="005E6F02">
      <w:pPr>
        <w:spacing w:line="288" w:lineRule="auto"/>
        <w:jc w:val="both"/>
        <w:rPr>
          <w:rFonts w:ascii="Calibri" w:hAnsi="Calibri" w:cs="Calibri"/>
          <w:sz w:val="24"/>
          <w:szCs w:val="24"/>
        </w:rPr>
      </w:pPr>
    </w:p>
    <w:p w14:paraId="023063B8" w14:textId="2E05DA51" w:rsidR="00A65BBD" w:rsidRPr="005E6F02" w:rsidRDefault="00BA1676" w:rsidP="005E6F02">
      <w:pPr>
        <w:spacing w:line="288" w:lineRule="auto"/>
        <w:jc w:val="both"/>
        <w:rPr>
          <w:rFonts w:ascii="Calibri" w:hAnsi="Calibri" w:cs="Calibri"/>
          <w:sz w:val="24"/>
          <w:szCs w:val="24"/>
        </w:rPr>
      </w:pPr>
      <w:r>
        <w:rPr>
          <w:rFonts w:ascii="Calibri" w:hAnsi="Calibri" w:cs="Calibri"/>
          <w:sz w:val="24"/>
          <w:szCs w:val="24"/>
        </w:rPr>
        <w:t>10.</w:t>
      </w:r>
      <w:r>
        <w:rPr>
          <w:rFonts w:ascii="Calibri" w:hAnsi="Calibri" w:cs="Calibri"/>
          <w:sz w:val="24"/>
          <w:szCs w:val="24"/>
        </w:rPr>
        <w:tab/>
      </w:r>
      <w:r w:rsidR="00A65BBD" w:rsidRPr="005E6F02">
        <w:rPr>
          <w:rFonts w:ascii="Calibri" w:hAnsi="Calibri" w:cs="Calibri"/>
          <w:sz w:val="24"/>
          <w:szCs w:val="24"/>
        </w:rPr>
        <w:t xml:space="preserve">Overeenkomstig artikel 7 van het </w:t>
      </w:r>
      <w:proofErr w:type="spellStart"/>
      <w:r w:rsidR="00A65BBD" w:rsidRPr="005E6F02">
        <w:rPr>
          <w:rFonts w:ascii="Calibri" w:hAnsi="Calibri" w:cs="Calibri"/>
          <w:sz w:val="24"/>
          <w:szCs w:val="24"/>
        </w:rPr>
        <w:t>omgeving</w:t>
      </w:r>
      <w:r>
        <w:rPr>
          <w:rFonts w:ascii="Calibri" w:hAnsi="Calibri" w:cs="Calibri"/>
          <w:sz w:val="24"/>
          <w:szCs w:val="24"/>
        </w:rPr>
        <w:t>svergunning</w:t>
      </w:r>
      <w:r w:rsidR="00A65BBD" w:rsidRPr="005E6F02">
        <w:rPr>
          <w:rFonts w:ascii="Calibri" w:hAnsi="Calibri" w:cs="Calibri"/>
          <w:sz w:val="24"/>
          <w:szCs w:val="24"/>
        </w:rPr>
        <w:t>decreet</w:t>
      </w:r>
      <w:proofErr w:type="spellEnd"/>
      <w:r w:rsidR="00A65BBD" w:rsidRPr="005E6F02">
        <w:rPr>
          <w:rFonts w:ascii="Calibri" w:hAnsi="Calibri" w:cs="Calibri"/>
          <w:sz w:val="24"/>
          <w:szCs w:val="24"/>
        </w:rPr>
        <w:t xml:space="preserve"> wordt thans bepaald dat een </w:t>
      </w:r>
      <w:r w:rsidR="00E1268B">
        <w:rPr>
          <w:rFonts w:ascii="Calibri" w:hAnsi="Calibri" w:cs="Calibri"/>
          <w:sz w:val="24"/>
          <w:szCs w:val="24"/>
        </w:rPr>
        <w:t xml:space="preserve">vergunningsaanvraag voor een </w:t>
      </w:r>
      <w:r w:rsidR="00A65BBD" w:rsidRPr="005E6F02">
        <w:rPr>
          <w:rFonts w:ascii="Calibri" w:hAnsi="Calibri" w:cs="Calibri"/>
          <w:sz w:val="24"/>
          <w:szCs w:val="24"/>
        </w:rPr>
        <w:t xml:space="preserve">project dat zowel stedenbouwkundige als milieutechnische elementen kent die onlosmakelijk met elkaar verbonden zijn, zoals </w:t>
      </w:r>
      <w:r w:rsidR="00A65BBD" w:rsidRPr="00E1268B">
        <w:rPr>
          <w:rFonts w:ascii="Calibri" w:hAnsi="Calibri" w:cs="Calibri"/>
          <w:i/>
          <w:iCs/>
          <w:sz w:val="24"/>
          <w:szCs w:val="24"/>
        </w:rPr>
        <w:t xml:space="preserve">in </w:t>
      </w:r>
      <w:proofErr w:type="spellStart"/>
      <w:r w:rsidR="00A65BBD" w:rsidRPr="00E1268B">
        <w:rPr>
          <w:rFonts w:ascii="Calibri" w:hAnsi="Calibri" w:cs="Calibri"/>
          <w:i/>
          <w:iCs/>
          <w:sz w:val="24"/>
          <w:szCs w:val="24"/>
        </w:rPr>
        <w:t>casu</w:t>
      </w:r>
      <w:proofErr w:type="spellEnd"/>
      <w:r w:rsidR="00A65BBD" w:rsidRPr="005E6F02">
        <w:rPr>
          <w:rFonts w:ascii="Calibri" w:hAnsi="Calibri" w:cs="Calibri"/>
          <w:sz w:val="24"/>
          <w:szCs w:val="24"/>
        </w:rPr>
        <w:t xml:space="preserve">, op straffe van </w:t>
      </w:r>
      <w:proofErr w:type="spellStart"/>
      <w:r w:rsidR="00A65BBD" w:rsidRPr="005E6F02">
        <w:rPr>
          <w:rFonts w:ascii="Calibri" w:hAnsi="Calibri" w:cs="Calibri"/>
          <w:sz w:val="24"/>
          <w:szCs w:val="24"/>
        </w:rPr>
        <w:t>onontvankelijkheid</w:t>
      </w:r>
      <w:proofErr w:type="spellEnd"/>
      <w:r w:rsidR="00A65BBD" w:rsidRPr="005E6F02">
        <w:rPr>
          <w:rFonts w:ascii="Calibri" w:hAnsi="Calibri" w:cs="Calibri"/>
          <w:sz w:val="24"/>
          <w:szCs w:val="24"/>
        </w:rPr>
        <w:t xml:space="preserve"> beide betrokken aspecten dient te omvatten.</w:t>
      </w:r>
    </w:p>
    <w:p w14:paraId="156E29C4" w14:textId="77777777" w:rsidR="00A65BBD" w:rsidRPr="005E6F02" w:rsidRDefault="00A65BBD" w:rsidP="005E6F02">
      <w:pPr>
        <w:spacing w:line="288" w:lineRule="auto"/>
        <w:jc w:val="both"/>
        <w:rPr>
          <w:rFonts w:ascii="Calibri" w:hAnsi="Calibri" w:cs="Calibri"/>
          <w:sz w:val="24"/>
          <w:szCs w:val="24"/>
        </w:rPr>
      </w:pPr>
    </w:p>
    <w:p w14:paraId="3E450638" w14:textId="77777777" w:rsidR="00A65BBD" w:rsidRDefault="00A65BBD" w:rsidP="005E6F02">
      <w:pPr>
        <w:spacing w:line="288" w:lineRule="auto"/>
        <w:jc w:val="both"/>
        <w:rPr>
          <w:rFonts w:ascii="Calibri" w:hAnsi="Calibri" w:cs="Calibri"/>
          <w:sz w:val="24"/>
          <w:szCs w:val="24"/>
        </w:rPr>
      </w:pPr>
      <w:r w:rsidRPr="005E6F02">
        <w:rPr>
          <w:rFonts w:ascii="Calibri" w:hAnsi="Calibri" w:cs="Calibri"/>
          <w:sz w:val="24"/>
          <w:szCs w:val="24"/>
        </w:rPr>
        <w:t>De huidige aanvraag, die enkel betrekking heeft op de milieutechnische elementen van het dossier, is gelet op het verval van de stedenbouwkundige vergunning onregelmatig ingesteld.</w:t>
      </w:r>
    </w:p>
    <w:p w14:paraId="790C5DCB" w14:textId="77777777" w:rsidR="00BA1676" w:rsidRDefault="00BA1676" w:rsidP="005E6F02">
      <w:pPr>
        <w:spacing w:line="288" w:lineRule="auto"/>
        <w:jc w:val="both"/>
        <w:rPr>
          <w:rFonts w:ascii="Calibri" w:hAnsi="Calibri" w:cs="Calibri"/>
          <w:sz w:val="24"/>
          <w:szCs w:val="24"/>
        </w:rPr>
      </w:pPr>
    </w:p>
    <w:p w14:paraId="6A773193" w14:textId="77777777" w:rsidR="00BA1676" w:rsidRDefault="00BA1676" w:rsidP="005E6F02">
      <w:pPr>
        <w:spacing w:line="288" w:lineRule="auto"/>
        <w:jc w:val="both"/>
        <w:rPr>
          <w:rFonts w:ascii="Calibri" w:hAnsi="Calibri" w:cs="Calibri"/>
          <w:sz w:val="24"/>
          <w:szCs w:val="24"/>
        </w:rPr>
      </w:pPr>
    </w:p>
    <w:p w14:paraId="79B5C5EA" w14:textId="30DA0C2D" w:rsidR="00BA1676" w:rsidRDefault="00BA1676" w:rsidP="00BA1676">
      <w:pPr>
        <w:spacing w:line="288" w:lineRule="auto"/>
        <w:ind w:left="720" w:hanging="720"/>
        <w:jc w:val="both"/>
        <w:rPr>
          <w:rFonts w:ascii="Calibri" w:hAnsi="Calibri" w:cs="Calibri"/>
          <w:b/>
          <w:sz w:val="24"/>
          <w:szCs w:val="24"/>
        </w:rPr>
      </w:pPr>
      <w:r w:rsidRPr="00BA1676">
        <w:rPr>
          <w:rFonts w:ascii="Calibri" w:hAnsi="Calibri" w:cs="Calibri"/>
          <w:b/>
          <w:sz w:val="24"/>
          <w:szCs w:val="24"/>
        </w:rPr>
        <w:t>2.2</w:t>
      </w:r>
      <w:r w:rsidRPr="00BA1676">
        <w:rPr>
          <w:rFonts w:ascii="Calibri" w:hAnsi="Calibri" w:cs="Calibri"/>
          <w:b/>
          <w:sz w:val="24"/>
          <w:szCs w:val="24"/>
        </w:rPr>
        <w:tab/>
      </w:r>
      <w:r>
        <w:rPr>
          <w:rFonts w:ascii="Calibri" w:hAnsi="Calibri" w:cs="Calibri"/>
          <w:b/>
          <w:sz w:val="24"/>
          <w:szCs w:val="24"/>
        </w:rPr>
        <w:t>In ondergeschikte orde: d</w:t>
      </w:r>
      <w:r w:rsidRPr="00BA1676">
        <w:rPr>
          <w:rFonts w:ascii="Calibri" w:hAnsi="Calibri" w:cs="Calibri"/>
          <w:b/>
          <w:sz w:val="24"/>
          <w:szCs w:val="24"/>
        </w:rPr>
        <w:t>e aanvraag is in strijd met de goede ruimtelijke ordening</w:t>
      </w:r>
      <w:r w:rsidR="00E1268B">
        <w:rPr>
          <w:rFonts w:ascii="Calibri" w:hAnsi="Calibri" w:cs="Calibri"/>
          <w:b/>
          <w:sz w:val="24"/>
          <w:szCs w:val="24"/>
        </w:rPr>
        <w:t xml:space="preserve"> en de bepalingen van VLAREM II</w:t>
      </w:r>
      <w:r w:rsidRPr="00BA1676">
        <w:rPr>
          <w:rFonts w:ascii="Calibri" w:hAnsi="Calibri" w:cs="Calibri"/>
          <w:b/>
          <w:sz w:val="24"/>
          <w:szCs w:val="24"/>
        </w:rPr>
        <w:t xml:space="preserve"> </w:t>
      </w:r>
    </w:p>
    <w:p w14:paraId="4D76A954" w14:textId="77777777" w:rsidR="00BA1676" w:rsidRDefault="00BA1676" w:rsidP="00BA1676">
      <w:pPr>
        <w:spacing w:line="288" w:lineRule="auto"/>
        <w:ind w:left="720" w:hanging="720"/>
        <w:jc w:val="both"/>
        <w:rPr>
          <w:rFonts w:ascii="Calibri" w:hAnsi="Calibri" w:cs="Calibri"/>
          <w:b/>
          <w:sz w:val="24"/>
          <w:szCs w:val="24"/>
        </w:rPr>
      </w:pPr>
    </w:p>
    <w:p w14:paraId="5C4AD727" w14:textId="77777777" w:rsidR="00BA1676" w:rsidRPr="00BA1676" w:rsidRDefault="00BA1676" w:rsidP="005E6F02">
      <w:pPr>
        <w:spacing w:line="288" w:lineRule="auto"/>
        <w:jc w:val="both"/>
        <w:rPr>
          <w:rFonts w:ascii="Calibri" w:hAnsi="Calibri" w:cs="Calibri"/>
          <w:i/>
          <w:sz w:val="24"/>
          <w:szCs w:val="24"/>
        </w:rPr>
      </w:pPr>
      <w:r w:rsidRPr="00BA1676">
        <w:rPr>
          <w:rFonts w:ascii="Calibri" w:hAnsi="Calibri" w:cs="Calibri"/>
          <w:i/>
          <w:sz w:val="24"/>
          <w:szCs w:val="24"/>
        </w:rPr>
        <w:tab/>
        <w:t xml:space="preserve">a.  </w:t>
      </w:r>
      <w:r w:rsidRPr="00BA1676">
        <w:rPr>
          <w:rFonts w:ascii="Calibri" w:hAnsi="Calibri" w:cs="Calibri"/>
          <w:i/>
          <w:sz w:val="24"/>
          <w:szCs w:val="24"/>
          <w:u w:val="single"/>
        </w:rPr>
        <w:t>Algemeen</w:t>
      </w:r>
    </w:p>
    <w:p w14:paraId="3E2CD2A1" w14:textId="77777777" w:rsidR="00BA1676" w:rsidRDefault="00BA1676" w:rsidP="005E6F02">
      <w:pPr>
        <w:spacing w:line="288" w:lineRule="auto"/>
        <w:jc w:val="both"/>
        <w:rPr>
          <w:rFonts w:ascii="Calibri" w:hAnsi="Calibri" w:cs="Calibri"/>
          <w:sz w:val="24"/>
          <w:szCs w:val="24"/>
        </w:rPr>
      </w:pPr>
    </w:p>
    <w:p w14:paraId="58992DB3" w14:textId="77777777" w:rsidR="00BA1676" w:rsidRDefault="00BA1676" w:rsidP="005E6F02">
      <w:pPr>
        <w:spacing w:line="288" w:lineRule="auto"/>
        <w:jc w:val="both"/>
        <w:rPr>
          <w:rFonts w:ascii="Calibri" w:hAnsi="Calibri" w:cs="Calibri"/>
          <w:sz w:val="24"/>
          <w:szCs w:val="24"/>
        </w:rPr>
      </w:pPr>
      <w:r>
        <w:rPr>
          <w:rFonts w:ascii="Calibri" w:hAnsi="Calibri" w:cs="Calibri"/>
          <w:sz w:val="24"/>
          <w:szCs w:val="24"/>
        </w:rPr>
        <w:t>11.</w:t>
      </w:r>
      <w:r>
        <w:rPr>
          <w:rFonts w:ascii="Calibri" w:hAnsi="Calibri" w:cs="Calibri"/>
          <w:sz w:val="24"/>
          <w:szCs w:val="24"/>
        </w:rPr>
        <w:tab/>
        <w:t>Overeenkomstig het Decreet algemene bepalingen Milieubeleid (hierna “DABM-decreet) dient de aanvraag te worden geweigerd indien de inrichting onaanvaardbare hinder voor de mens of het milieu inhoudt en/of wanneer een strijdigheid met de goede ruimtelijke ordening wordt vastgesteld:</w:t>
      </w:r>
    </w:p>
    <w:p w14:paraId="077B033F" w14:textId="77777777" w:rsidR="00BA1676" w:rsidRDefault="00BA1676" w:rsidP="005E6F02">
      <w:pPr>
        <w:spacing w:line="288" w:lineRule="auto"/>
        <w:jc w:val="both"/>
        <w:rPr>
          <w:rFonts w:ascii="Calibri" w:hAnsi="Calibri" w:cs="Calibri"/>
          <w:sz w:val="24"/>
          <w:szCs w:val="24"/>
        </w:rPr>
      </w:pPr>
    </w:p>
    <w:p w14:paraId="15384BDA" w14:textId="77777777" w:rsidR="00BA1676" w:rsidRPr="00BA1676" w:rsidRDefault="00BA1676" w:rsidP="00BA1676">
      <w:pPr>
        <w:spacing w:line="288" w:lineRule="auto"/>
        <w:ind w:left="720"/>
        <w:jc w:val="both"/>
        <w:rPr>
          <w:rFonts w:ascii="Calibri" w:hAnsi="Calibri" w:cs="Calibri"/>
          <w:i/>
          <w:sz w:val="24"/>
          <w:szCs w:val="24"/>
        </w:rPr>
      </w:pPr>
      <w:r w:rsidRPr="00BA1676">
        <w:rPr>
          <w:rFonts w:ascii="Calibri" w:hAnsi="Calibri" w:cs="Calibri"/>
          <w:i/>
          <w:sz w:val="24"/>
          <w:szCs w:val="24"/>
        </w:rPr>
        <w:t>“De vergunningverlenende overheid weigert de omgevingsvergunning voor het exploiteren van een ingedeelde inrichting of activiteit, als de exploitatie:</w:t>
      </w:r>
    </w:p>
    <w:p w14:paraId="2BC29402" w14:textId="77777777" w:rsidR="00BA1676" w:rsidRPr="00BA1676" w:rsidRDefault="00BA1676" w:rsidP="00BA1676">
      <w:pPr>
        <w:spacing w:line="288" w:lineRule="auto"/>
        <w:jc w:val="both"/>
        <w:rPr>
          <w:rFonts w:ascii="Calibri" w:hAnsi="Calibri" w:cs="Calibri"/>
          <w:i/>
          <w:sz w:val="24"/>
          <w:szCs w:val="24"/>
        </w:rPr>
      </w:pPr>
    </w:p>
    <w:p w14:paraId="62B4D1D6" w14:textId="77777777" w:rsidR="00BA1676" w:rsidRPr="00BA1676" w:rsidRDefault="00BA1676" w:rsidP="00BA1676">
      <w:pPr>
        <w:spacing w:line="288" w:lineRule="auto"/>
        <w:ind w:left="720"/>
        <w:jc w:val="both"/>
        <w:rPr>
          <w:rFonts w:ascii="Calibri" w:hAnsi="Calibri" w:cs="Calibri"/>
          <w:i/>
          <w:sz w:val="24"/>
          <w:szCs w:val="24"/>
        </w:rPr>
      </w:pPr>
      <w:r w:rsidRPr="00BA1676">
        <w:rPr>
          <w:rFonts w:ascii="Calibri" w:hAnsi="Calibri" w:cs="Calibri"/>
          <w:i/>
          <w:sz w:val="24"/>
          <w:szCs w:val="24"/>
        </w:rPr>
        <w:t>1°</w:t>
      </w:r>
      <w:r w:rsidRPr="00BA1676">
        <w:rPr>
          <w:rFonts w:ascii="Calibri" w:hAnsi="Calibri" w:cs="Calibri"/>
          <w:i/>
          <w:sz w:val="24"/>
          <w:szCs w:val="24"/>
        </w:rPr>
        <w:tab/>
        <w:t>onaanvaardbare risico’s of hinder voor de mens en het milieu inhoudt die niet door algemene, sectorale of bijzondere milieuvoorwaarden tot een aanvaardbaar niveau kunnen worden herleid;</w:t>
      </w:r>
    </w:p>
    <w:p w14:paraId="4DE2F906" w14:textId="77777777" w:rsidR="00BA1676" w:rsidRPr="00BA1676" w:rsidRDefault="00BA1676" w:rsidP="00BA1676">
      <w:pPr>
        <w:spacing w:line="288" w:lineRule="auto"/>
        <w:ind w:firstLine="720"/>
        <w:jc w:val="both"/>
        <w:rPr>
          <w:rFonts w:ascii="Calibri" w:hAnsi="Calibri" w:cs="Calibri"/>
          <w:i/>
          <w:sz w:val="24"/>
          <w:szCs w:val="24"/>
        </w:rPr>
      </w:pPr>
      <w:r w:rsidRPr="00BA1676">
        <w:rPr>
          <w:rFonts w:ascii="Calibri" w:hAnsi="Calibri" w:cs="Calibri"/>
          <w:i/>
          <w:sz w:val="24"/>
          <w:szCs w:val="24"/>
        </w:rPr>
        <w:lastRenderedPageBreak/>
        <w:t>2°</w:t>
      </w:r>
      <w:r w:rsidRPr="00BA1676">
        <w:rPr>
          <w:rFonts w:ascii="Calibri" w:hAnsi="Calibri" w:cs="Calibri"/>
          <w:i/>
          <w:sz w:val="24"/>
          <w:szCs w:val="24"/>
        </w:rPr>
        <w:tab/>
        <w:t>in strijd is met:</w:t>
      </w:r>
    </w:p>
    <w:p w14:paraId="177845CE" w14:textId="77777777" w:rsidR="00BA1676" w:rsidRPr="00BA1676" w:rsidRDefault="00BA1676" w:rsidP="00BA1676">
      <w:pPr>
        <w:spacing w:line="288" w:lineRule="auto"/>
        <w:ind w:left="720"/>
        <w:jc w:val="both"/>
        <w:rPr>
          <w:rFonts w:ascii="Calibri" w:hAnsi="Calibri" w:cs="Calibri"/>
          <w:i/>
          <w:sz w:val="24"/>
          <w:szCs w:val="24"/>
        </w:rPr>
      </w:pPr>
      <w:r w:rsidRPr="00BA1676">
        <w:rPr>
          <w:rFonts w:ascii="Calibri" w:hAnsi="Calibri" w:cs="Calibri"/>
          <w:i/>
          <w:sz w:val="24"/>
          <w:szCs w:val="24"/>
        </w:rPr>
        <w:t>a)</w:t>
      </w:r>
      <w:r w:rsidRPr="00BA1676">
        <w:rPr>
          <w:rFonts w:ascii="Calibri" w:hAnsi="Calibri" w:cs="Calibri"/>
          <w:i/>
          <w:sz w:val="24"/>
          <w:szCs w:val="24"/>
        </w:rPr>
        <w:tab/>
        <w:t>een wettelijke, decretale of reglementaire bepaling, ingesteld ter bescherming van de mens en het milieu tegen de risico’s en de hinder, afkomstig van de exploitatie van een ingedeelde inrichting of activiteit, voor zover daarvan niet op geldige wijze kan worden afgeweken;</w:t>
      </w:r>
    </w:p>
    <w:p w14:paraId="7C1AB584" w14:textId="77777777" w:rsidR="00BA1676" w:rsidRPr="00BA1676" w:rsidRDefault="00BA1676" w:rsidP="00BA1676">
      <w:pPr>
        <w:spacing w:line="288" w:lineRule="auto"/>
        <w:ind w:left="720"/>
        <w:jc w:val="both"/>
        <w:rPr>
          <w:rFonts w:ascii="Calibri" w:hAnsi="Calibri" w:cs="Calibri"/>
          <w:i/>
          <w:sz w:val="24"/>
          <w:szCs w:val="24"/>
        </w:rPr>
      </w:pPr>
      <w:r w:rsidRPr="00BA1676">
        <w:rPr>
          <w:rFonts w:ascii="Calibri" w:hAnsi="Calibri" w:cs="Calibri"/>
          <w:i/>
          <w:sz w:val="24"/>
          <w:szCs w:val="24"/>
        </w:rPr>
        <w:t>b)</w:t>
      </w:r>
      <w:r w:rsidRPr="00BA1676">
        <w:rPr>
          <w:rFonts w:ascii="Calibri" w:hAnsi="Calibri" w:cs="Calibri"/>
          <w:i/>
          <w:sz w:val="24"/>
          <w:szCs w:val="24"/>
        </w:rPr>
        <w:tab/>
        <w:t>een stedenbouwkundig voorschrift of een verkavelingsvoorschrift, voor zover daarvan niet op geldige wijze kan worden afgeweken;</w:t>
      </w:r>
    </w:p>
    <w:p w14:paraId="27B2864F" w14:textId="77777777" w:rsidR="00BA1676" w:rsidRPr="00BA1676" w:rsidRDefault="00BA1676" w:rsidP="00BA1676">
      <w:pPr>
        <w:spacing w:line="288" w:lineRule="auto"/>
        <w:jc w:val="both"/>
        <w:rPr>
          <w:rFonts w:ascii="Calibri" w:hAnsi="Calibri" w:cs="Calibri"/>
          <w:i/>
          <w:sz w:val="24"/>
          <w:szCs w:val="24"/>
        </w:rPr>
      </w:pPr>
      <w:r w:rsidRPr="00BA1676">
        <w:rPr>
          <w:rFonts w:ascii="Calibri" w:hAnsi="Calibri" w:cs="Calibri"/>
          <w:i/>
          <w:sz w:val="24"/>
          <w:szCs w:val="24"/>
        </w:rPr>
        <w:t xml:space="preserve"> </w:t>
      </w:r>
      <w:r w:rsidRPr="00BA1676">
        <w:rPr>
          <w:rFonts w:ascii="Calibri" w:hAnsi="Calibri" w:cs="Calibri"/>
          <w:i/>
          <w:sz w:val="24"/>
          <w:szCs w:val="24"/>
        </w:rPr>
        <w:tab/>
        <w:t>c)</w:t>
      </w:r>
      <w:r w:rsidRPr="00BA1676">
        <w:rPr>
          <w:rFonts w:ascii="Calibri" w:hAnsi="Calibri" w:cs="Calibri"/>
          <w:i/>
          <w:sz w:val="24"/>
          <w:szCs w:val="24"/>
        </w:rPr>
        <w:tab/>
        <w:t>de goede ruimtelijke ordening.”</w:t>
      </w:r>
    </w:p>
    <w:p w14:paraId="06D75A32" w14:textId="77777777" w:rsidR="00BA1676" w:rsidRDefault="00BA1676" w:rsidP="005E6F02">
      <w:pPr>
        <w:spacing w:line="288" w:lineRule="auto"/>
        <w:jc w:val="both"/>
        <w:rPr>
          <w:rFonts w:ascii="Calibri" w:hAnsi="Calibri" w:cs="Calibri"/>
          <w:sz w:val="24"/>
          <w:szCs w:val="24"/>
        </w:rPr>
      </w:pPr>
    </w:p>
    <w:p w14:paraId="0EABED4F" w14:textId="77777777" w:rsidR="00C11A50" w:rsidRDefault="00C11A50" w:rsidP="00C11A50">
      <w:pPr>
        <w:spacing w:line="288" w:lineRule="auto"/>
        <w:jc w:val="both"/>
        <w:rPr>
          <w:rFonts w:ascii="Calibri" w:eastAsia="MS Mincho" w:hAnsi="Calibri" w:cs="Calibri"/>
          <w:sz w:val="24"/>
          <w:szCs w:val="24"/>
          <w:lang w:val="nl-NL" w:eastAsia="en-US"/>
        </w:rPr>
      </w:pPr>
    </w:p>
    <w:p w14:paraId="74BBAB90" w14:textId="77777777" w:rsidR="00C11A50" w:rsidRDefault="00C11A50" w:rsidP="00C11A50">
      <w:pPr>
        <w:spacing w:line="288" w:lineRule="auto"/>
        <w:jc w:val="both"/>
        <w:rPr>
          <w:rFonts w:ascii="Calibri" w:eastAsia="MS Mincho" w:hAnsi="Calibri" w:cs="Calibri"/>
          <w:sz w:val="24"/>
          <w:szCs w:val="24"/>
          <w:lang w:val="nl-NL" w:eastAsia="en-US"/>
        </w:rPr>
      </w:pPr>
      <w:r>
        <w:rPr>
          <w:rFonts w:ascii="Calibri" w:eastAsia="MS Mincho" w:hAnsi="Calibri" w:cs="Calibri"/>
          <w:sz w:val="24"/>
          <w:szCs w:val="24"/>
          <w:lang w:val="nl-NL" w:eastAsia="en-US"/>
        </w:rPr>
        <w:t>12.</w:t>
      </w:r>
      <w:r>
        <w:rPr>
          <w:rFonts w:ascii="Calibri" w:eastAsia="MS Mincho" w:hAnsi="Calibri" w:cs="Calibri"/>
          <w:sz w:val="24"/>
          <w:szCs w:val="24"/>
          <w:lang w:val="nl-NL" w:eastAsia="en-US"/>
        </w:rPr>
        <w:tab/>
        <w:t>Artikel 4.3.1 §2 VCRO bepaalt de aandachtspunten van de goede ruimtelijke ordening. Deze goede ruimtelijke ordening dient te worden beoordeeld met inachtneming van de beginselen van “</w:t>
      </w:r>
      <w:r w:rsidRPr="00C11A50">
        <w:rPr>
          <w:rFonts w:ascii="Calibri" w:eastAsia="MS Mincho" w:hAnsi="Calibri" w:cs="Calibri"/>
          <w:b/>
          <w:sz w:val="24"/>
          <w:szCs w:val="24"/>
          <w:lang w:val="nl-NL" w:eastAsia="en-US"/>
        </w:rPr>
        <w:t>functionele inpasbaarheid</w:t>
      </w:r>
      <w:r>
        <w:rPr>
          <w:rFonts w:ascii="Calibri" w:eastAsia="MS Mincho" w:hAnsi="Calibri" w:cs="Calibri"/>
          <w:sz w:val="24"/>
          <w:szCs w:val="24"/>
          <w:lang w:val="nl-NL" w:eastAsia="en-US"/>
        </w:rPr>
        <w:t xml:space="preserve">, de </w:t>
      </w:r>
      <w:r w:rsidRPr="00611AC3">
        <w:rPr>
          <w:rFonts w:ascii="Calibri" w:eastAsia="MS Mincho" w:hAnsi="Calibri" w:cs="Calibri"/>
          <w:sz w:val="24"/>
          <w:szCs w:val="24"/>
          <w:lang w:val="nl-NL" w:eastAsia="en-US"/>
        </w:rPr>
        <w:t xml:space="preserve">mobiliteitsimpact, de schaal, het ruimtegebruik en de bouwdichtheid, visueel-vormelijke elementen, cultuurhistorische aspecten en het bodemreliëf, en op </w:t>
      </w:r>
      <w:r w:rsidRPr="00C11A50">
        <w:rPr>
          <w:rFonts w:ascii="Calibri" w:eastAsia="MS Mincho" w:hAnsi="Calibri" w:cs="Calibri"/>
          <w:b/>
          <w:sz w:val="24"/>
          <w:szCs w:val="24"/>
          <w:lang w:val="nl-NL" w:eastAsia="en-US"/>
        </w:rPr>
        <w:t>hinderaspecten, gezondheid, gebruiksgenot en veiligheid in het algemeen</w:t>
      </w:r>
      <w:r w:rsidRPr="00611AC3">
        <w:rPr>
          <w:rFonts w:ascii="Calibri" w:eastAsia="MS Mincho" w:hAnsi="Calibri" w:cs="Calibri"/>
          <w:sz w:val="24"/>
          <w:szCs w:val="24"/>
          <w:lang w:val="nl-NL" w:eastAsia="en-US"/>
        </w:rPr>
        <w:t>,</w:t>
      </w:r>
      <w:r>
        <w:rPr>
          <w:rFonts w:ascii="Calibri" w:eastAsia="MS Mincho" w:hAnsi="Calibri" w:cs="Calibri"/>
          <w:sz w:val="24"/>
          <w:szCs w:val="24"/>
          <w:lang w:val="nl-NL" w:eastAsia="en-US"/>
        </w:rPr>
        <w:t xml:space="preserve"> in het bijzonder met inachtneming van de doelstelling van artikel 1.1.4 VCRO”.</w:t>
      </w:r>
    </w:p>
    <w:p w14:paraId="5EB1B889" w14:textId="77777777" w:rsidR="00C11A50" w:rsidRDefault="00C11A50" w:rsidP="00C11A50">
      <w:pPr>
        <w:spacing w:line="288" w:lineRule="auto"/>
        <w:jc w:val="both"/>
        <w:rPr>
          <w:rFonts w:ascii="Calibri" w:eastAsia="MS Mincho" w:hAnsi="Calibri" w:cs="Calibri"/>
          <w:sz w:val="24"/>
          <w:szCs w:val="24"/>
          <w:lang w:val="nl-NL" w:eastAsia="en-US"/>
        </w:rPr>
      </w:pPr>
    </w:p>
    <w:p w14:paraId="6301381C" w14:textId="77777777" w:rsidR="00C11A50" w:rsidRPr="00C11A50" w:rsidRDefault="00C11A50" w:rsidP="00C11A50">
      <w:pPr>
        <w:tabs>
          <w:tab w:val="left" w:pos="567"/>
          <w:tab w:val="right" w:pos="9072"/>
        </w:tabs>
        <w:spacing w:line="288" w:lineRule="auto"/>
        <w:jc w:val="both"/>
        <w:rPr>
          <w:rFonts w:ascii="Calibri" w:hAnsi="Calibri" w:cs="Calibri"/>
          <w:sz w:val="24"/>
          <w:szCs w:val="24"/>
          <w:lang w:eastAsia="fr-FR" w:bidi="he-IL"/>
        </w:rPr>
      </w:pPr>
      <w:r w:rsidRPr="00C11A50">
        <w:rPr>
          <w:rFonts w:ascii="Calibri" w:hAnsi="Calibri" w:cs="Calibri"/>
          <w:sz w:val="24"/>
          <w:szCs w:val="24"/>
          <w:lang w:eastAsia="fr-FR" w:bidi="he-IL"/>
        </w:rPr>
        <w:t>De Raad van State oordeelde m.b.t. de beoordeling en de motivering van de verenigbaarheid van een aanvraag met de goede plaatselijke ordening  in de eerste plaats dient te worden rekening gehouden met de ruimtelijke ordening in de onmiddellijke omgeving</w:t>
      </w:r>
      <w:r w:rsidRPr="00C11A50">
        <w:rPr>
          <w:rFonts w:ascii="Calibri" w:hAnsi="Calibri" w:cs="Calibri"/>
          <w:sz w:val="24"/>
          <w:szCs w:val="24"/>
          <w:vertAlign w:val="superscript"/>
          <w:lang w:eastAsia="fr-FR" w:bidi="he-IL"/>
        </w:rPr>
        <w:footnoteReference w:id="2"/>
      </w:r>
      <w:r w:rsidRPr="00C11A50">
        <w:rPr>
          <w:rFonts w:ascii="Calibri" w:hAnsi="Calibri" w:cs="Calibri"/>
          <w:sz w:val="24"/>
          <w:szCs w:val="24"/>
          <w:lang w:eastAsia="fr-FR" w:bidi="he-IL"/>
        </w:rPr>
        <w:t>:</w:t>
      </w:r>
    </w:p>
    <w:p w14:paraId="40D269EE" w14:textId="77777777" w:rsidR="00C11A50" w:rsidRPr="00C11A50" w:rsidRDefault="00C11A50" w:rsidP="00C11A50">
      <w:pPr>
        <w:tabs>
          <w:tab w:val="left" w:pos="567"/>
          <w:tab w:val="right" w:pos="9072"/>
        </w:tabs>
        <w:spacing w:line="288" w:lineRule="auto"/>
        <w:jc w:val="both"/>
        <w:rPr>
          <w:rFonts w:ascii="Calibri" w:hAnsi="Calibri" w:cs="Calibri"/>
          <w:sz w:val="24"/>
          <w:szCs w:val="24"/>
          <w:lang w:eastAsia="fr-FR" w:bidi="he-IL"/>
        </w:rPr>
      </w:pPr>
    </w:p>
    <w:p w14:paraId="6336AE8B" w14:textId="77777777" w:rsidR="00BA1676" w:rsidRDefault="00C11A50" w:rsidP="00C11A50">
      <w:pPr>
        <w:spacing w:line="288" w:lineRule="auto"/>
        <w:ind w:left="720"/>
        <w:jc w:val="both"/>
        <w:rPr>
          <w:rFonts w:ascii="Calibri" w:hAnsi="Calibri" w:cs="Calibri"/>
          <w:i/>
          <w:sz w:val="24"/>
          <w:szCs w:val="24"/>
          <w:lang w:eastAsia="fr-FR" w:bidi="he-IL"/>
        </w:rPr>
      </w:pPr>
      <w:r w:rsidRPr="00C11A50">
        <w:rPr>
          <w:rFonts w:ascii="Calibri" w:hAnsi="Calibri" w:cs="Calibri"/>
          <w:i/>
          <w:sz w:val="24"/>
          <w:szCs w:val="24"/>
          <w:lang w:eastAsia="fr-FR" w:bidi="he-IL"/>
        </w:rPr>
        <w:t>“Overwegende dat bij de beoordeling van de verenigbaarheid van de aanvraag met de goede plaatselijke ordening in de eerste plaats rekening dient te worden gehouden met de ordening in de onmiddellijke omgeving; dat al naar gelang de aard en de omvang van de aanvraag ook rekening kan worden gehouden met de ordening in een ruimere omgeving; dat de ordening in de ruimere omgeving uiteraard minder doorslaggevend is daarbij en er alleszins niet mag toe leiden dat de ordening in de onmiddellijke omgeving, die de plaatselijke aanleg het meest bepaalt, wat de elementen betreft uit een ruimere omgeving die bij de beoordeling worden betrokken, buiten beschouwing worden gelaten.</w:t>
      </w:r>
    </w:p>
    <w:p w14:paraId="43D2F797" w14:textId="77777777" w:rsidR="00C11A50" w:rsidRDefault="00C11A50" w:rsidP="00C11A50">
      <w:pPr>
        <w:spacing w:line="288" w:lineRule="auto"/>
        <w:jc w:val="both"/>
        <w:rPr>
          <w:rFonts w:ascii="Calibri" w:hAnsi="Calibri" w:cs="Calibri"/>
          <w:i/>
          <w:sz w:val="24"/>
          <w:szCs w:val="24"/>
          <w:lang w:eastAsia="fr-FR" w:bidi="he-IL"/>
        </w:rPr>
      </w:pPr>
    </w:p>
    <w:p w14:paraId="0F7147AE" w14:textId="77777777" w:rsidR="00C11A50" w:rsidRDefault="00C11A50" w:rsidP="00C11A50">
      <w:pPr>
        <w:spacing w:line="288" w:lineRule="auto"/>
        <w:jc w:val="both"/>
        <w:rPr>
          <w:rFonts w:ascii="Calibri" w:hAnsi="Calibri" w:cs="Calibri"/>
          <w:sz w:val="24"/>
          <w:szCs w:val="24"/>
          <w:lang w:eastAsia="fr-FR" w:bidi="he-IL"/>
        </w:rPr>
      </w:pPr>
    </w:p>
    <w:p w14:paraId="07D7A04D" w14:textId="77777777" w:rsidR="00C11A50" w:rsidRDefault="00C11A50" w:rsidP="00C11A50">
      <w:pPr>
        <w:spacing w:line="288" w:lineRule="auto"/>
        <w:jc w:val="both"/>
        <w:rPr>
          <w:rFonts w:ascii="Calibri" w:hAnsi="Calibri" w:cs="Calibri"/>
          <w:sz w:val="24"/>
          <w:szCs w:val="24"/>
          <w:lang w:eastAsia="fr-FR" w:bidi="he-IL"/>
        </w:rPr>
      </w:pPr>
    </w:p>
    <w:p w14:paraId="20B28B10" w14:textId="20A627E0" w:rsidR="00E1268B" w:rsidRDefault="00E1268B" w:rsidP="00C11A50">
      <w:pPr>
        <w:spacing w:line="288" w:lineRule="auto"/>
        <w:jc w:val="both"/>
        <w:rPr>
          <w:rFonts w:ascii="Calibri" w:hAnsi="Calibri" w:cs="Calibri"/>
          <w:sz w:val="24"/>
          <w:szCs w:val="24"/>
          <w:lang w:eastAsia="fr-FR" w:bidi="he-IL"/>
        </w:rPr>
      </w:pPr>
      <w:r>
        <w:rPr>
          <w:rFonts w:ascii="Calibri" w:hAnsi="Calibri" w:cs="Calibri"/>
          <w:sz w:val="24"/>
          <w:szCs w:val="24"/>
          <w:lang w:eastAsia="fr-FR" w:bidi="he-IL"/>
        </w:rPr>
        <w:t xml:space="preserve">De bepalingen van </w:t>
      </w:r>
      <w:proofErr w:type="spellStart"/>
      <w:r>
        <w:rPr>
          <w:rFonts w:ascii="Calibri" w:hAnsi="Calibri" w:cs="Calibri"/>
          <w:sz w:val="24"/>
          <w:szCs w:val="24"/>
          <w:lang w:eastAsia="fr-FR" w:bidi="he-IL"/>
        </w:rPr>
        <w:t>Vlarem</w:t>
      </w:r>
      <w:proofErr w:type="spellEnd"/>
      <w:r>
        <w:rPr>
          <w:rFonts w:ascii="Calibri" w:hAnsi="Calibri" w:cs="Calibri"/>
          <w:sz w:val="24"/>
          <w:szCs w:val="24"/>
          <w:lang w:eastAsia="fr-FR" w:bidi="he-IL"/>
        </w:rPr>
        <w:t xml:space="preserve"> II waarnaar hierna wordt verwezen bepalen de minimumvereisten en minimumnormen waaraan de inrichting Klasse I </w:t>
      </w:r>
      <w:r w:rsidRPr="00E1268B">
        <w:rPr>
          <w:rFonts w:ascii="Calibri" w:hAnsi="Calibri" w:cs="Calibri"/>
          <w:i/>
          <w:iCs/>
          <w:sz w:val="24"/>
          <w:szCs w:val="24"/>
          <w:lang w:eastAsia="fr-FR" w:bidi="he-IL"/>
        </w:rPr>
        <w:t xml:space="preserve">in </w:t>
      </w:r>
      <w:proofErr w:type="spellStart"/>
      <w:r w:rsidRPr="00E1268B">
        <w:rPr>
          <w:rFonts w:ascii="Calibri" w:hAnsi="Calibri" w:cs="Calibri"/>
          <w:i/>
          <w:iCs/>
          <w:sz w:val="24"/>
          <w:szCs w:val="24"/>
          <w:lang w:eastAsia="fr-FR" w:bidi="he-IL"/>
        </w:rPr>
        <w:t>casu</w:t>
      </w:r>
      <w:proofErr w:type="spellEnd"/>
      <w:r>
        <w:rPr>
          <w:rFonts w:ascii="Calibri" w:hAnsi="Calibri" w:cs="Calibri"/>
          <w:sz w:val="24"/>
          <w:szCs w:val="24"/>
          <w:lang w:eastAsia="fr-FR" w:bidi="he-IL"/>
        </w:rPr>
        <w:t xml:space="preserve"> dient te voldoen, waarvan de </w:t>
      </w:r>
      <w:r>
        <w:rPr>
          <w:rFonts w:ascii="Calibri" w:hAnsi="Calibri" w:cs="Calibri"/>
          <w:sz w:val="24"/>
          <w:szCs w:val="24"/>
          <w:lang w:eastAsia="fr-FR" w:bidi="he-IL"/>
        </w:rPr>
        <w:lastRenderedPageBreak/>
        <w:t>overschrijding of de niet invulling niet alleen decretale schendingen doen ontstaan, maar ook een richtlijn zijn voor de schending van de goede ruimtelijke ordening.</w:t>
      </w:r>
    </w:p>
    <w:p w14:paraId="63FD682B" w14:textId="77777777" w:rsidR="00E1268B" w:rsidRDefault="00E1268B" w:rsidP="00C11A50">
      <w:pPr>
        <w:spacing w:line="288" w:lineRule="auto"/>
        <w:jc w:val="both"/>
        <w:rPr>
          <w:rFonts w:ascii="Calibri" w:hAnsi="Calibri" w:cs="Calibri"/>
          <w:sz w:val="24"/>
          <w:szCs w:val="24"/>
          <w:lang w:eastAsia="fr-FR" w:bidi="he-IL"/>
        </w:rPr>
      </w:pPr>
    </w:p>
    <w:p w14:paraId="762D6563" w14:textId="1E7808B7" w:rsidR="00C11A50" w:rsidRPr="0028730D" w:rsidRDefault="00E1268B" w:rsidP="00C11A50">
      <w:pPr>
        <w:spacing w:line="288" w:lineRule="auto"/>
        <w:jc w:val="both"/>
      </w:pPr>
      <w:r>
        <w:rPr>
          <w:rFonts w:ascii="Calibri" w:hAnsi="Calibri" w:cs="Calibri"/>
          <w:sz w:val="24"/>
          <w:szCs w:val="24"/>
          <w:lang w:eastAsia="fr-FR" w:bidi="he-IL"/>
        </w:rPr>
        <w:t>13.</w:t>
      </w:r>
      <w:r>
        <w:rPr>
          <w:rFonts w:ascii="Calibri" w:hAnsi="Calibri" w:cs="Calibri"/>
          <w:sz w:val="24"/>
          <w:szCs w:val="24"/>
          <w:lang w:eastAsia="fr-FR" w:bidi="he-IL"/>
        </w:rPr>
        <w:tab/>
      </w:r>
      <w:r w:rsidR="00C11A50">
        <w:rPr>
          <w:rFonts w:ascii="Calibri" w:hAnsi="Calibri" w:cs="Calibri"/>
          <w:sz w:val="24"/>
          <w:szCs w:val="24"/>
          <w:lang w:eastAsia="fr-FR" w:bidi="he-IL"/>
        </w:rPr>
        <w:t>Het is op basis van deze beginselen dat ook de goede ruimtelijke ordening en de hinderaspecten van de exploitatieaanvraag dienen te worden afgetoetst.</w:t>
      </w:r>
    </w:p>
    <w:p w14:paraId="469788BE" w14:textId="77777777" w:rsidR="00BA1676" w:rsidRDefault="00BA1676" w:rsidP="00BA1676">
      <w:pPr>
        <w:spacing w:line="288" w:lineRule="auto"/>
        <w:jc w:val="both"/>
        <w:rPr>
          <w:rFonts w:ascii="Calibri" w:hAnsi="Calibri" w:cs="Calibri"/>
          <w:sz w:val="24"/>
          <w:szCs w:val="24"/>
        </w:rPr>
      </w:pPr>
    </w:p>
    <w:p w14:paraId="3E65AB94" w14:textId="77777777" w:rsidR="00BA1676" w:rsidRDefault="00BA1676" w:rsidP="00BA1676">
      <w:pPr>
        <w:spacing w:line="288" w:lineRule="auto"/>
        <w:jc w:val="both"/>
        <w:rPr>
          <w:rFonts w:ascii="Calibri" w:hAnsi="Calibri" w:cs="Calibri"/>
          <w:sz w:val="24"/>
          <w:szCs w:val="24"/>
        </w:rPr>
      </w:pPr>
      <w:r w:rsidRPr="00BA1676">
        <w:rPr>
          <w:rFonts w:ascii="Calibri" w:hAnsi="Calibri" w:cs="Calibri"/>
          <w:sz w:val="24"/>
          <w:szCs w:val="24"/>
        </w:rPr>
        <w:t xml:space="preserve">In wat volgt benadrukken </w:t>
      </w:r>
      <w:r w:rsidR="00C11A50">
        <w:rPr>
          <w:rFonts w:ascii="Calibri" w:hAnsi="Calibri" w:cs="Calibri"/>
          <w:sz w:val="24"/>
          <w:szCs w:val="24"/>
        </w:rPr>
        <w:t>bezwaarindieners</w:t>
      </w:r>
      <w:r w:rsidRPr="00BA1676">
        <w:rPr>
          <w:rFonts w:ascii="Calibri" w:hAnsi="Calibri" w:cs="Calibri"/>
          <w:sz w:val="24"/>
          <w:szCs w:val="24"/>
        </w:rPr>
        <w:t xml:space="preserve"> respectievelijk waarom het vergunnen van de overslaghal van IVAREM onverenigbaar zou zijn met een goede ruimtelijke ordening, alsook waarom de overslaghal onaanvaardbare mobiliteits-, milieu-, lawaai- en geurhinder met zich zou meebrengen.  </w:t>
      </w:r>
    </w:p>
    <w:p w14:paraId="5D741C57" w14:textId="77777777" w:rsidR="00C11A50" w:rsidRPr="00BA1676" w:rsidRDefault="00C11A50" w:rsidP="00BA1676">
      <w:pPr>
        <w:spacing w:line="288" w:lineRule="auto"/>
        <w:jc w:val="both"/>
        <w:rPr>
          <w:rFonts w:ascii="Calibri" w:hAnsi="Calibri" w:cs="Calibri"/>
          <w:sz w:val="24"/>
          <w:szCs w:val="24"/>
        </w:rPr>
      </w:pPr>
    </w:p>
    <w:p w14:paraId="4A700BB3" w14:textId="77777777" w:rsidR="00BA1676" w:rsidRDefault="00BA1676" w:rsidP="005E6F02">
      <w:pPr>
        <w:spacing w:line="288" w:lineRule="auto"/>
        <w:jc w:val="both"/>
        <w:rPr>
          <w:rFonts w:ascii="Calibri" w:hAnsi="Calibri" w:cs="Calibri"/>
          <w:sz w:val="24"/>
          <w:szCs w:val="24"/>
        </w:rPr>
      </w:pPr>
    </w:p>
    <w:p w14:paraId="477DA08D" w14:textId="77777777" w:rsidR="00BA1676" w:rsidRPr="00BA1676" w:rsidRDefault="00BA1676" w:rsidP="00BA1676">
      <w:pPr>
        <w:spacing w:line="288" w:lineRule="auto"/>
        <w:ind w:left="1440" w:hanging="720"/>
        <w:jc w:val="both"/>
        <w:rPr>
          <w:rFonts w:ascii="Calibri" w:hAnsi="Calibri" w:cs="Calibri"/>
          <w:i/>
          <w:sz w:val="24"/>
          <w:szCs w:val="24"/>
        </w:rPr>
      </w:pPr>
      <w:r w:rsidRPr="00BA1676">
        <w:rPr>
          <w:rFonts w:ascii="Calibri" w:hAnsi="Calibri" w:cs="Calibri"/>
          <w:i/>
          <w:sz w:val="24"/>
          <w:szCs w:val="24"/>
        </w:rPr>
        <w:t>b.</w:t>
      </w:r>
      <w:r w:rsidRPr="00BA1676">
        <w:rPr>
          <w:rFonts w:ascii="Calibri" w:hAnsi="Calibri" w:cs="Calibri"/>
          <w:i/>
          <w:sz w:val="24"/>
          <w:szCs w:val="24"/>
        </w:rPr>
        <w:tab/>
      </w:r>
      <w:r w:rsidRPr="00BA1676">
        <w:rPr>
          <w:rFonts w:ascii="Calibri" w:hAnsi="Calibri" w:cs="Calibri"/>
          <w:i/>
          <w:sz w:val="24"/>
          <w:szCs w:val="24"/>
          <w:u w:val="single"/>
        </w:rPr>
        <w:t>Een overslaghal is ruimtelijk niet inpasbaar gelet op de plaatselijk bestaande toestand in de onmiddellijke omgeving</w:t>
      </w:r>
    </w:p>
    <w:p w14:paraId="398528D9" w14:textId="77777777" w:rsidR="00BA1676" w:rsidRDefault="00BA1676" w:rsidP="005E6F02">
      <w:pPr>
        <w:spacing w:line="288" w:lineRule="auto"/>
        <w:jc w:val="both"/>
        <w:rPr>
          <w:rFonts w:ascii="Calibri" w:hAnsi="Calibri" w:cs="Calibri"/>
          <w:sz w:val="24"/>
          <w:szCs w:val="24"/>
        </w:rPr>
      </w:pPr>
    </w:p>
    <w:p w14:paraId="447CEEB0" w14:textId="3FDDC9A9" w:rsidR="00C11A50" w:rsidRPr="00C11A50" w:rsidRDefault="00C11A50" w:rsidP="00C11A50">
      <w:pPr>
        <w:spacing w:line="276" w:lineRule="auto"/>
        <w:jc w:val="both"/>
        <w:rPr>
          <w:rFonts w:ascii="Calibri" w:eastAsia="Calibri" w:hAnsi="Calibri" w:cs="Calibri"/>
          <w:sz w:val="24"/>
          <w:szCs w:val="24"/>
          <w:lang w:eastAsia="en-US"/>
        </w:rPr>
      </w:pPr>
      <w:r>
        <w:rPr>
          <w:rFonts w:ascii="Calibri" w:hAnsi="Calibri" w:cs="Calibri"/>
          <w:sz w:val="24"/>
          <w:szCs w:val="24"/>
        </w:rPr>
        <w:t>1</w:t>
      </w:r>
      <w:r w:rsidR="00E1268B">
        <w:rPr>
          <w:rFonts w:ascii="Calibri" w:hAnsi="Calibri" w:cs="Calibri"/>
          <w:sz w:val="24"/>
          <w:szCs w:val="24"/>
        </w:rPr>
        <w:t>4</w:t>
      </w:r>
      <w:r>
        <w:rPr>
          <w:rFonts w:ascii="Calibri" w:hAnsi="Calibri" w:cs="Calibri"/>
          <w:sz w:val="24"/>
          <w:szCs w:val="24"/>
        </w:rPr>
        <w:t>.</w:t>
      </w:r>
      <w:r w:rsidRPr="00C11A50">
        <w:rPr>
          <w:rFonts w:ascii="Calibri" w:hAnsi="Calibri" w:cs="Calibri"/>
          <w:sz w:val="24"/>
          <w:szCs w:val="24"/>
        </w:rPr>
        <w:tab/>
      </w:r>
      <w:r w:rsidRPr="00C11A50">
        <w:rPr>
          <w:rFonts w:ascii="Calibri" w:eastAsia="Calibri" w:hAnsi="Calibri" w:cs="Calibri"/>
          <w:sz w:val="24"/>
          <w:szCs w:val="24"/>
          <w:lang w:eastAsia="en-US"/>
        </w:rPr>
        <w:t xml:space="preserve">De bouw van de overslaghal voor huishoudelijk afval is voorzien aan de Leuvensesteenweg 443. Deze locatie ligt zowel op ‘macro’- als op ‘micro’-vlak midden in woongebied. </w:t>
      </w:r>
    </w:p>
    <w:p w14:paraId="07DDB852" w14:textId="77777777" w:rsidR="00C11A50" w:rsidRPr="00C11A50" w:rsidRDefault="00C11A50" w:rsidP="00C11A50">
      <w:pPr>
        <w:spacing w:line="276" w:lineRule="auto"/>
        <w:jc w:val="both"/>
        <w:rPr>
          <w:rFonts w:ascii="Calibri" w:eastAsia="Calibri" w:hAnsi="Calibri" w:cs="Calibri"/>
          <w:sz w:val="24"/>
          <w:szCs w:val="24"/>
          <w:lang w:eastAsia="en-US"/>
        </w:rPr>
      </w:pPr>
    </w:p>
    <w:p w14:paraId="0C538A9C" w14:textId="77777777" w:rsidR="00E1268B" w:rsidRDefault="00C11A50" w:rsidP="00C11A50">
      <w:pPr>
        <w:spacing w:after="160" w:line="276" w:lineRule="auto"/>
        <w:jc w:val="both"/>
        <w:rPr>
          <w:rFonts w:ascii="Calibri" w:eastAsia="Calibri" w:hAnsi="Calibri" w:cs="Calibri"/>
          <w:sz w:val="24"/>
          <w:szCs w:val="24"/>
          <w:lang w:eastAsia="en-US"/>
        </w:rPr>
      </w:pPr>
      <w:r w:rsidRPr="00C11A50">
        <w:rPr>
          <w:rFonts w:ascii="Calibri" w:eastAsia="Calibri" w:hAnsi="Calibri" w:cs="Calibri"/>
          <w:sz w:val="24"/>
          <w:szCs w:val="24"/>
          <w:lang w:eastAsia="en-US"/>
        </w:rPr>
        <w:t xml:space="preserve">Op macrovlak beoogt de Stad Mechelen het gebied tussen industriezone Mechelen-Zuid en de groene long Mechels Broek in te richten als woongebied. Getuige hiervan de plannen om de industriële zone </w:t>
      </w:r>
      <w:proofErr w:type="spellStart"/>
      <w:r w:rsidRPr="00C11A50">
        <w:rPr>
          <w:rFonts w:ascii="Calibri" w:eastAsia="Calibri" w:hAnsi="Calibri" w:cs="Calibri"/>
          <w:sz w:val="24"/>
          <w:szCs w:val="24"/>
          <w:lang w:eastAsia="en-US"/>
        </w:rPr>
        <w:t>Ragheno</w:t>
      </w:r>
      <w:proofErr w:type="spellEnd"/>
      <w:r w:rsidRPr="00C11A50">
        <w:rPr>
          <w:rFonts w:ascii="Calibri" w:eastAsia="Calibri" w:hAnsi="Calibri" w:cs="Calibri"/>
          <w:sz w:val="24"/>
          <w:szCs w:val="24"/>
          <w:lang w:eastAsia="en-US"/>
        </w:rPr>
        <w:t xml:space="preserve"> om te vormen tot woongebied,</w:t>
      </w:r>
      <w:r w:rsidRPr="00C11A50">
        <w:rPr>
          <w:rFonts w:ascii="Calibri" w:eastAsia="Calibri" w:hAnsi="Calibri" w:cs="Calibri"/>
          <w:sz w:val="24"/>
          <w:szCs w:val="24"/>
          <w:vertAlign w:val="superscript"/>
          <w:lang w:eastAsia="en-US"/>
        </w:rPr>
        <w:footnoteReference w:id="3"/>
      </w:r>
      <w:r w:rsidRPr="00C11A50">
        <w:rPr>
          <w:rFonts w:ascii="Calibri" w:eastAsia="Calibri" w:hAnsi="Calibri" w:cs="Calibri"/>
          <w:sz w:val="24"/>
          <w:szCs w:val="24"/>
          <w:lang w:eastAsia="en-US"/>
        </w:rPr>
        <w:t xml:space="preserve">  alsook de ontwikkeling van het woonuitbreidingsgebied Spreeuwenhoek.</w:t>
      </w:r>
      <w:r w:rsidRPr="00C11A50">
        <w:rPr>
          <w:rFonts w:ascii="Calibri" w:eastAsia="Calibri" w:hAnsi="Calibri" w:cs="Calibri"/>
          <w:sz w:val="24"/>
          <w:szCs w:val="24"/>
          <w:vertAlign w:val="superscript"/>
          <w:lang w:eastAsia="en-US"/>
        </w:rPr>
        <w:footnoteReference w:id="4"/>
      </w:r>
      <w:r w:rsidRPr="00C11A50">
        <w:rPr>
          <w:rFonts w:ascii="Calibri" w:eastAsia="Calibri" w:hAnsi="Calibri" w:cs="Calibri"/>
          <w:sz w:val="24"/>
          <w:szCs w:val="24"/>
          <w:lang w:eastAsia="en-US"/>
        </w:rPr>
        <w:t xml:space="preserve"> </w:t>
      </w:r>
      <w:r w:rsidR="00E1268B">
        <w:rPr>
          <w:rFonts w:ascii="Calibri" w:eastAsia="Calibri" w:hAnsi="Calibri" w:cs="Calibri"/>
          <w:sz w:val="24"/>
          <w:szCs w:val="24"/>
          <w:lang w:eastAsia="en-US"/>
        </w:rPr>
        <w:t xml:space="preserve"> </w:t>
      </w:r>
      <w:r w:rsidRPr="00C11A50">
        <w:rPr>
          <w:rFonts w:ascii="Calibri" w:eastAsia="Calibri" w:hAnsi="Calibri" w:cs="Calibri"/>
          <w:sz w:val="24"/>
          <w:szCs w:val="24"/>
          <w:lang w:eastAsia="en-US"/>
        </w:rPr>
        <w:t>Men creëert woongebied dicht bij het centrum van Mechelen en bij het beschikbare openbaar vervoer, m.n. het station van Mechelen.</w:t>
      </w:r>
      <w:r>
        <w:rPr>
          <w:rFonts w:ascii="Calibri" w:eastAsia="Calibri" w:hAnsi="Calibri" w:cs="Calibri"/>
          <w:sz w:val="24"/>
          <w:szCs w:val="24"/>
          <w:lang w:eastAsia="en-US"/>
        </w:rPr>
        <w:tab/>
      </w:r>
      <w:r>
        <w:rPr>
          <w:rFonts w:ascii="Calibri" w:eastAsia="Calibri" w:hAnsi="Calibri" w:cs="Calibri"/>
          <w:sz w:val="24"/>
          <w:szCs w:val="24"/>
          <w:lang w:eastAsia="en-US"/>
        </w:rPr>
        <w:br/>
      </w:r>
      <w:r>
        <w:rPr>
          <w:rFonts w:ascii="Calibri" w:eastAsia="Calibri" w:hAnsi="Calibri" w:cs="Calibri"/>
          <w:sz w:val="24"/>
          <w:szCs w:val="24"/>
          <w:lang w:eastAsia="en-US"/>
        </w:rPr>
        <w:br/>
      </w:r>
      <w:r w:rsidRPr="00C11A50">
        <w:rPr>
          <w:rFonts w:ascii="Calibri" w:eastAsia="Calibri" w:hAnsi="Calibri" w:cs="Calibri"/>
          <w:sz w:val="24"/>
          <w:szCs w:val="24"/>
          <w:lang w:eastAsia="en-US"/>
        </w:rPr>
        <w:t>Op microvlak ligt de site van IVAREM tussen de woonwijken Albertus/Spreeuwenhoek en Lambertus. Bovendien liggen langs de Leuvensesteenweg binnen een straal van een kilometer van de IVAREM-site twee basisscholen</w:t>
      </w:r>
      <w:r w:rsidR="0028730D">
        <w:rPr>
          <w:rFonts w:ascii="Calibri" w:eastAsia="Calibri" w:hAnsi="Calibri" w:cs="Calibri"/>
          <w:sz w:val="24"/>
          <w:szCs w:val="24"/>
          <w:lang w:eastAsia="en-US"/>
        </w:rPr>
        <w:t>.</w:t>
      </w:r>
      <w:r w:rsidR="00E1268B">
        <w:rPr>
          <w:rFonts w:ascii="Calibri" w:eastAsia="Calibri" w:hAnsi="Calibri" w:cs="Calibri"/>
          <w:sz w:val="24"/>
          <w:szCs w:val="24"/>
          <w:lang w:eastAsia="en-US"/>
        </w:rPr>
        <w:tab/>
      </w:r>
      <w:r w:rsidR="00E1268B">
        <w:rPr>
          <w:rFonts w:ascii="Calibri" w:eastAsia="Calibri" w:hAnsi="Calibri" w:cs="Calibri"/>
          <w:sz w:val="24"/>
          <w:szCs w:val="24"/>
          <w:lang w:eastAsia="en-US"/>
        </w:rPr>
        <w:br/>
      </w:r>
      <w:r w:rsidR="00E1268B">
        <w:rPr>
          <w:rFonts w:ascii="Calibri" w:eastAsia="Calibri" w:hAnsi="Calibri" w:cs="Calibri"/>
          <w:sz w:val="24"/>
          <w:szCs w:val="24"/>
          <w:lang w:eastAsia="en-US"/>
        </w:rPr>
        <w:br/>
        <w:t>De ontwikkeling van een exploitatie Klasse I hoort thans niet thuis binnen een duurzame ontwikkeling van het omliggende woongebied.</w:t>
      </w:r>
    </w:p>
    <w:p w14:paraId="3AC44FD8" w14:textId="528B1091" w:rsidR="001F46D3" w:rsidRDefault="0028730D" w:rsidP="00C11A50">
      <w:pPr>
        <w:spacing w:after="16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ab/>
      </w:r>
      <w:r>
        <w:rPr>
          <w:rFonts w:ascii="Calibri" w:eastAsia="Calibri" w:hAnsi="Calibri" w:cs="Calibri"/>
          <w:sz w:val="24"/>
          <w:szCs w:val="24"/>
          <w:lang w:eastAsia="en-US"/>
        </w:rPr>
        <w:br/>
      </w:r>
      <w:r>
        <w:rPr>
          <w:rFonts w:ascii="Calibri" w:eastAsia="Calibri" w:hAnsi="Calibri" w:cs="Calibri"/>
          <w:sz w:val="24"/>
          <w:szCs w:val="24"/>
          <w:lang w:eastAsia="en-US"/>
        </w:rPr>
        <w:br/>
        <w:t>1</w:t>
      </w:r>
      <w:r w:rsidR="00E1268B">
        <w:rPr>
          <w:rFonts w:ascii="Calibri" w:eastAsia="Calibri" w:hAnsi="Calibri" w:cs="Calibri"/>
          <w:sz w:val="24"/>
          <w:szCs w:val="24"/>
          <w:lang w:eastAsia="en-US"/>
        </w:rPr>
        <w:t>5</w:t>
      </w:r>
      <w:r>
        <w:rPr>
          <w:rFonts w:ascii="Calibri" w:eastAsia="Calibri" w:hAnsi="Calibri" w:cs="Calibri"/>
          <w:sz w:val="24"/>
          <w:szCs w:val="24"/>
          <w:lang w:eastAsia="en-US"/>
        </w:rPr>
        <w:t>.</w:t>
      </w:r>
      <w:r>
        <w:rPr>
          <w:rFonts w:ascii="Calibri" w:eastAsia="Calibri" w:hAnsi="Calibri" w:cs="Calibri"/>
          <w:sz w:val="24"/>
          <w:szCs w:val="24"/>
          <w:lang w:eastAsia="en-US"/>
        </w:rPr>
        <w:tab/>
        <w:t xml:space="preserve">De overslaghal waarbij alle soorten vuilnis worden bewaard voor vervoer naar de geëigende verwerkingsinstanties zal voor de omliggende woonomgeving ontegensprekelijk zorgen voor bijkomende hinderaspecten (zie </w:t>
      </w:r>
      <w:r w:rsidRPr="00494F58">
        <w:rPr>
          <w:rFonts w:ascii="Calibri" w:eastAsia="Calibri" w:hAnsi="Calibri" w:cs="Calibri"/>
          <w:i/>
          <w:iCs/>
          <w:sz w:val="24"/>
          <w:szCs w:val="24"/>
          <w:lang w:eastAsia="en-US"/>
        </w:rPr>
        <w:t>infra</w:t>
      </w:r>
      <w:r>
        <w:rPr>
          <w:rFonts w:ascii="Calibri" w:eastAsia="Calibri" w:hAnsi="Calibri" w:cs="Calibri"/>
          <w:sz w:val="24"/>
          <w:szCs w:val="24"/>
          <w:lang w:eastAsia="en-US"/>
        </w:rPr>
        <w:t xml:space="preserve">) ten aanzien van de huidige bestaande </w:t>
      </w:r>
      <w:r>
        <w:rPr>
          <w:rFonts w:ascii="Calibri" w:eastAsia="Calibri" w:hAnsi="Calibri" w:cs="Calibri"/>
          <w:sz w:val="24"/>
          <w:szCs w:val="24"/>
          <w:lang w:eastAsia="en-US"/>
        </w:rPr>
        <w:lastRenderedPageBreak/>
        <w:t xml:space="preserve">situatie. Dit kan alleen al afgeleid worden van het feit dat de aangevraagde activiteiten onderworpen zijn aan een milieuvergunning klasse I en II, terwijl de huidige activiteiten op het terrein louter </w:t>
      </w:r>
      <w:proofErr w:type="spellStart"/>
      <w:r>
        <w:rPr>
          <w:rFonts w:ascii="Calibri" w:eastAsia="Calibri" w:hAnsi="Calibri" w:cs="Calibri"/>
          <w:sz w:val="24"/>
          <w:szCs w:val="24"/>
          <w:lang w:eastAsia="en-US"/>
        </w:rPr>
        <w:t>meldingsplichtig</w:t>
      </w:r>
      <w:proofErr w:type="spellEnd"/>
      <w:r>
        <w:rPr>
          <w:rFonts w:ascii="Calibri" w:eastAsia="Calibri" w:hAnsi="Calibri" w:cs="Calibri"/>
          <w:sz w:val="24"/>
          <w:szCs w:val="24"/>
          <w:lang w:eastAsia="en-US"/>
        </w:rPr>
        <w:t xml:space="preserve"> zijn. Thans wordt getracht om een milieubelastende activiteit in te richten in het midden van het woongebied dat reeds volledig geordend is.</w:t>
      </w:r>
      <w:r>
        <w:rPr>
          <w:rFonts w:ascii="Calibri" w:eastAsia="Calibri" w:hAnsi="Calibri" w:cs="Calibri"/>
          <w:sz w:val="24"/>
          <w:szCs w:val="24"/>
          <w:lang w:eastAsia="en-US"/>
        </w:rPr>
        <w:tab/>
      </w:r>
      <w:r w:rsidR="00C11A50">
        <w:rPr>
          <w:rFonts w:ascii="Calibri" w:eastAsia="Calibri" w:hAnsi="Calibri" w:cs="Calibri"/>
          <w:sz w:val="24"/>
          <w:szCs w:val="24"/>
          <w:lang w:eastAsia="en-US"/>
        </w:rPr>
        <w:br/>
      </w:r>
      <w:r>
        <w:rPr>
          <w:rFonts w:ascii="Calibri" w:eastAsia="Calibri" w:hAnsi="Calibri" w:cs="Calibri"/>
          <w:sz w:val="24"/>
          <w:szCs w:val="24"/>
          <w:lang w:eastAsia="en-US"/>
        </w:rPr>
        <w:br/>
      </w:r>
      <w:r w:rsidR="00E1268B">
        <w:rPr>
          <w:rFonts w:ascii="Calibri" w:eastAsia="Calibri" w:hAnsi="Calibri" w:cs="Calibri"/>
          <w:sz w:val="24"/>
          <w:szCs w:val="24"/>
          <w:lang w:eastAsia="en-US"/>
        </w:rPr>
        <w:t>16.</w:t>
      </w:r>
      <w:r w:rsidR="00E1268B">
        <w:rPr>
          <w:rFonts w:ascii="Calibri" w:eastAsia="Calibri" w:hAnsi="Calibri" w:cs="Calibri"/>
          <w:sz w:val="24"/>
          <w:szCs w:val="24"/>
          <w:lang w:eastAsia="en-US"/>
        </w:rPr>
        <w:tab/>
      </w:r>
      <w:r>
        <w:rPr>
          <w:rFonts w:ascii="Calibri" w:eastAsia="Calibri" w:hAnsi="Calibri" w:cs="Calibri"/>
          <w:sz w:val="24"/>
          <w:szCs w:val="24"/>
          <w:lang w:eastAsia="en-US"/>
        </w:rPr>
        <w:t xml:space="preserve">Overeenkomstig de strategische doelstelling van het beleidsplan Vlaanderen dienen ontwikkelingsprojecten uit te gaan vanuit de 10 kernkwaliteiten van de goede ruimtelijke ordening. Het is duidelijk dat de inplanting van een Klasse I </w:t>
      </w:r>
      <w:proofErr w:type="spellStart"/>
      <w:r>
        <w:rPr>
          <w:rFonts w:ascii="Calibri" w:eastAsia="Calibri" w:hAnsi="Calibri" w:cs="Calibri"/>
          <w:sz w:val="24"/>
          <w:szCs w:val="24"/>
          <w:lang w:eastAsia="en-US"/>
        </w:rPr>
        <w:t>milieuinrichting</w:t>
      </w:r>
      <w:proofErr w:type="spellEnd"/>
      <w:r>
        <w:rPr>
          <w:rFonts w:ascii="Calibri" w:eastAsia="Calibri" w:hAnsi="Calibri" w:cs="Calibri"/>
          <w:sz w:val="24"/>
          <w:szCs w:val="24"/>
          <w:lang w:eastAsia="en-US"/>
        </w:rPr>
        <w:t xml:space="preserve"> in het midden van woongebied absoluut niet bijdraagt bij aan de aspecten van gezondheid en visuele aantrekkelijkheid van de omgeving, die inhouden dat de inrichting van de ruimte de gezondheidsrisico’s beperkt door rekening te houden met de blootstelling aan lucht-, geluids- en geurhinder te vermijden.</w:t>
      </w:r>
      <w:r w:rsidR="00C11A50">
        <w:rPr>
          <w:rFonts w:ascii="Calibri" w:eastAsia="Calibri" w:hAnsi="Calibri" w:cs="Calibri"/>
          <w:sz w:val="24"/>
          <w:szCs w:val="24"/>
          <w:lang w:eastAsia="en-US"/>
        </w:rPr>
        <w:tab/>
      </w:r>
      <w:r w:rsidR="00E1268B">
        <w:rPr>
          <w:rFonts w:ascii="Calibri" w:eastAsia="Calibri" w:hAnsi="Calibri" w:cs="Calibri"/>
          <w:sz w:val="24"/>
          <w:szCs w:val="24"/>
          <w:lang w:eastAsia="en-US"/>
        </w:rPr>
        <w:t>Dit zeker indien men rekening houdt dat door de aanvrager maximaal wordt verhard en voor de decretaal opgelegde beperkte maatregelen ten aanzien van de onmiddellijke woonomgeving (buffering, beperking van exploitatie gedurende de dag) botweg afwijkingen worden aangevraagd.</w:t>
      </w:r>
      <w:r w:rsidR="00E1268B">
        <w:rPr>
          <w:rFonts w:ascii="Calibri" w:eastAsia="Calibri" w:hAnsi="Calibri" w:cs="Calibri"/>
          <w:sz w:val="24"/>
          <w:szCs w:val="24"/>
          <w:lang w:eastAsia="en-US"/>
        </w:rPr>
        <w:tab/>
      </w:r>
      <w:r>
        <w:rPr>
          <w:rFonts w:ascii="Calibri" w:eastAsia="Calibri" w:hAnsi="Calibri" w:cs="Calibri"/>
          <w:sz w:val="24"/>
          <w:szCs w:val="24"/>
          <w:lang w:eastAsia="en-US"/>
        </w:rPr>
        <w:br/>
      </w:r>
      <w:r>
        <w:rPr>
          <w:rFonts w:ascii="Calibri" w:eastAsia="Calibri" w:hAnsi="Calibri" w:cs="Calibri"/>
          <w:sz w:val="24"/>
          <w:szCs w:val="24"/>
          <w:lang w:eastAsia="en-US"/>
        </w:rPr>
        <w:br/>
      </w:r>
      <w:r w:rsidR="00E1268B">
        <w:rPr>
          <w:rFonts w:ascii="Calibri" w:eastAsia="Calibri" w:hAnsi="Calibri" w:cs="Calibri"/>
          <w:sz w:val="24"/>
          <w:szCs w:val="24"/>
          <w:lang w:eastAsia="en-US"/>
        </w:rPr>
        <w:t>17.</w:t>
      </w:r>
      <w:r w:rsidR="00E1268B">
        <w:rPr>
          <w:rFonts w:ascii="Calibri" w:eastAsia="Calibri" w:hAnsi="Calibri" w:cs="Calibri"/>
          <w:sz w:val="24"/>
          <w:szCs w:val="24"/>
          <w:lang w:eastAsia="en-US"/>
        </w:rPr>
        <w:tab/>
      </w:r>
      <w:r w:rsidRPr="00C11A50">
        <w:rPr>
          <w:rFonts w:ascii="Calibri" w:eastAsia="Calibri" w:hAnsi="Calibri" w:cs="Calibri"/>
          <w:sz w:val="24"/>
          <w:szCs w:val="24"/>
          <w:lang w:eastAsia="en-US"/>
        </w:rPr>
        <w:t xml:space="preserve">Dat een overslag </w:t>
      </w:r>
      <w:r>
        <w:rPr>
          <w:rFonts w:ascii="Calibri" w:eastAsia="Calibri" w:hAnsi="Calibri" w:cs="Calibri"/>
          <w:sz w:val="24"/>
          <w:szCs w:val="24"/>
          <w:lang w:eastAsia="en-US"/>
        </w:rPr>
        <w:t>functioneel niet inpasbaar is op deze locatie</w:t>
      </w:r>
      <w:r w:rsidRPr="00C11A50">
        <w:rPr>
          <w:rFonts w:ascii="Calibri" w:eastAsia="Calibri" w:hAnsi="Calibri" w:cs="Calibri"/>
          <w:sz w:val="24"/>
          <w:szCs w:val="24"/>
          <w:lang w:eastAsia="en-US"/>
        </w:rPr>
        <w:t>, blijkt ook uit het feit dat het zou gaan om een unicum. Een rondvraag leert dat alle andere nabijgelegen intercommunales – IOK, IGEAN, ECO-WERF, INCOVO en INTERZA – hun afval op- of overslaan op een industriegebied of op een terrein dat niet binnen de bebouwde kom van een grootstad ligt. Nergens gebeurt dat midden in een dorpskern.</w:t>
      </w:r>
      <w:r>
        <w:rPr>
          <w:rFonts w:ascii="Calibri" w:eastAsia="Calibri" w:hAnsi="Calibri" w:cs="Calibri"/>
          <w:sz w:val="24"/>
          <w:szCs w:val="24"/>
          <w:lang w:eastAsia="en-US"/>
        </w:rPr>
        <w:tab/>
      </w:r>
      <w:r w:rsidR="00C11A50">
        <w:rPr>
          <w:rFonts w:ascii="Calibri" w:eastAsia="Calibri" w:hAnsi="Calibri" w:cs="Calibri"/>
          <w:sz w:val="24"/>
          <w:szCs w:val="24"/>
          <w:lang w:eastAsia="en-US"/>
        </w:rPr>
        <w:br/>
      </w:r>
      <w:r w:rsidR="00C11A50">
        <w:rPr>
          <w:rFonts w:ascii="Calibri" w:eastAsia="Calibri" w:hAnsi="Calibri" w:cs="Calibri"/>
          <w:sz w:val="24"/>
          <w:szCs w:val="24"/>
          <w:lang w:eastAsia="en-US"/>
        </w:rPr>
        <w:br/>
      </w:r>
      <w:r w:rsidR="00E1268B">
        <w:rPr>
          <w:rFonts w:ascii="Calibri" w:eastAsia="Calibri" w:hAnsi="Calibri" w:cs="Calibri"/>
          <w:sz w:val="24"/>
          <w:szCs w:val="24"/>
          <w:lang w:eastAsia="en-US"/>
        </w:rPr>
        <w:t>Deze inplanting van de overige overslaglocaties heeft ook een juridische achtergrond. De site van het project ligt hierbij</w:t>
      </w:r>
      <w:r w:rsidR="00C11A50" w:rsidRPr="00C11A50">
        <w:rPr>
          <w:rFonts w:ascii="Calibri" w:eastAsia="Calibri" w:hAnsi="Calibri" w:cs="Calibri"/>
          <w:sz w:val="24"/>
          <w:szCs w:val="24"/>
          <w:lang w:eastAsia="en-US"/>
        </w:rPr>
        <w:t xml:space="preserve"> volgens het origineel gewestplan Mechelen (KB 05/08/1976) in een ‘gebied voor gemeenschapsvoorzieningen en openbare nutsvoorzieningen’. Dergelijke voorzieningen dienen te behoren tot de normale woonuitrusting van het gebied, en moeten in een directe relatie staan met het woongebied. </w:t>
      </w:r>
      <w:r w:rsidR="00E1268B">
        <w:rPr>
          <w:rFonts w:ascii="Calibri" w:eastAsia="Calibri" w:hAnsi="Calibri" w:cs="Calibri"/>
          <w:sz w:val="24"/>
          <w:szCs w:val="24"/>
          <w:lang w:eastAsia="en-US"/>
        </w:rPr>
        <w:t>Stort</w:t>
      </w:r>
      <w:r w:rsidR="00C11A50" w:rsidRPr="00C11A50">
        <w:rPr>
          <w:rFonts w:ascii="Calibri" w:eastAsia="Calibri" w:hAnsi="Calibri" w:cs="Calibri"/>
          <w:sz w:val="24"/>
          <w:szCs w:val="24"/>
          <w:lang w:eastAsia="en-US"/>
        </w:rPr>
        <w:t>terreinen en afvalverwerkingsinstallaties horen derhalve niet thuis in woongebieden of zones voor openbaar nut gelegen in woonzones.</w:t>
      </w:r>
      <w:r w:rsidR="001F46D3">
        <w:rPr>
          <w:rFonts w:ascii="Calibri" w:eastAsia="Calibri" w:hAnsi="Calibri" w:cs="Calibri"/>
          <w:sz w:val="24"/>
          <w:szCs w:val="24"/>
          <w:lang w:eastAsia="en-US"/>
        </w:rPr>
        <w:t xml:space="preserve"> Artikel 20 van de omzendbrief van 8 juli 1997 </w:t>
      </w:r>
      <w:r w:rsidR="001F46D3" w:rsidRPr="001F46D3">
        <w:rPr>
          <w:rFonts w:ascii="Calibri" w:eastAsia="Calibri" w:hAnsi="Calibri" w:cs="Calibri"/>
          <w:sz w:val="24"/>
          <w:szCs w:val="24"/>
          <w:lang w:eastAsia="en-US"/>
        </w:rPr>
        <w:t>betreffende de inrichting en de toepassing van de ontwerp-gewestplannen en gewestplannen</w:t>
      </w:r>
      <w:r w:rsidR="001F46D3">
        <w:rPr>
          <w:rFonts w:ascii="Calibri" w:eastAsia="Calibri" w:hAnsi="Calibri" w:cs="Calibri"/>
          <w:sz w:val="24"/>
          <w:szCs w:val="24"/>
          <w:lang w:eastAsia="en-US"/>
        </w:rPr>
        <w:t xml:space="preserve"> is hieromtrent duidelijk:</w:t>
      </w:r>
      <w:r w:rsidR="001F46D3" w:rsidRPr="001F46D3">
        <w:rPr>
          <w:rFonts w:ascii="Calibri" w:eastAsia="Calibri" w:hAnsi="Calibri" w:cs="Calibri"/>
          <w:sz w:val="24"/>
          <w:szCs w:val="24"/>
          <w:vertAlign w:val="superscript"/>
          <w:lang w:eastAsia="en-US"/>
        </w:rPr>
        <w:t xml:space="preserve"> </w:t>
      </w:r>
      <w:r w:rsidR="001F46D3" w:rsidRPr="00C11A50">
        <w:rPr>
          <w:rFonts w:ascii="Calibri" w:eastAsia="Calibri" w:hAnsi="Calibri" w:cs="Calibri"/>
          <w:sz w:val="24"/>
          <w:szCs w:val="24"/>
          <w:vertAlign w:val="superscript"/>
          <w:lang w:eastAsia="en-US"/>
        </w:rPr>
        <w:footnoteReference w:id="5"/>
      </w:r>
    </w:p>
    <w:p w14:paraId="05AB80AB" w14:textId="77777777" w:rsidR="001F46D3" w:rsidRDefault="001F46D3" w:rsidP="001F46D3">
      <w:pPr>
        <w:spacing w:after="160" w:line="276" w:lineRule="auto"/>
        <w:ind w:left="720"/>
        <w:jc w:val="both"/>
        <w:rPr>
          <w:rFonts w:ascii="Calibri" w:eastAsia="Calibri" w:hAnsi="Calibri" w:cs="Calibri"/>
          <w:sz w:val="24"/>
          <w:szCs w:val="24"/>
          <w:lang w:eastAsia="en-US"/>
        </w:rPr>
      </w:pPr>
    </w:p>
    <w:p w14:paraId="330ED599" w14:textId="0F9DF6CE" w:rsidR="001F46D3" w:rsidRPr="001F46D3" w:rsidRDefault="001F46D3" w:rsidP="001F46D3">
      <w:pPr>
        <w:spacing w:after="160" w:line="276" w:lineRule="auto"/>
        <w:ind w:left="720"/>
        <w:jc w:val="both"/>
        <w:rPr>
          <w:rFonts w:ascii="Calibri" w:eastAsia="Calibri" w:hAnsi="Calibri" w:cs="Calibri"/>
          <w:i/>
          <w:iCs/>
          <w:sz w:val="24"/>
          <w:szCs w:val="24"/>
          <w:lang w:eastAsia="en-US"/>
        </w:rPr>
      </w:pPr>
      <w:r w:rsidRPr="001F46D3">
        <w:rPr>
          <w:rFonts w:ascii="Calibri" w:eastAsia="Calibri" w:hAnsi="Calibri" w:cs="Calibri"/>
          <w:i/>
          <w:iCs/>
          <w:sz w:val="24"/>
          <w:szCs w:val="24"/>
          <w:lang w:eastAsia="en-US"/>
        </w:rPr>
        <w:t xml:space="preserve">In dit verband kan de aandacht gevestigd worden op een aantal inrichtingen die als gemeenschapsvoorziening of instelling van openbaar nut kunnen beschouwd worden, maar waarvan de </w:t>
      </w:r>
      <w:proofErr w:type="spellStart"/>
      <w:r w:rsidRPr="001F46D3">
        <w:rPr>
          <w:rFonts w:ascii="Calibri" w:eastAsia="Calibri" w:hAnsi="Calibri" w:cs="Calibri"/>
          <w:i/>
          <w:iCs/>
          <w:sz w:val="24"/>
          <w:szCs w:val="24"/>
          <w:lang w:eastAsia="en-US"/>
        </w:rPr>
        <w:t>localisatie</w:t>
      </w:r>
      <w:proofErr w:type="spellEnd"/>
      <w:r w:rsidRPr="001F46D3">
        <w:rPr>
          <w:rFonts w:ascii="Calibri" w:eastAsia="Calibri" w:hAnsi="Calibri" w:cs="Calibri"/>
          <w:i/>
          <w:iCs/>
          <w:sz w:val="24"/>
          <w:szCs w:val="24"/>
          <w:lang w:eastAsia="en-US"/>
        </w:rPr>
        <w:t xml:space="preserve"> in een woongebied of een zone voor openbaar nut, gelegen in de woonzone, niet aangewezen is zoals : drukstations, pompstations; </w:t>
      </w:r>
      <w:r w:rsidRPr="001F46D3">
        <w:rPr>
          <w:rFonts w:ascii="Calibri" w:eastAsia="Calibri" w:hAnsi="Calibri" w:cs="Calibri"/>
          <w:i/>
          <w:iCs/>
          <w:sz w:val="24"/>
          <w:szCs w:val="24"/>
          <w:lang w:eastAsia="en-US"/>
        </w:rPr>
        <w:lastRenderedPageBreak/>
        <w:t xml:space="preserve">transformatieposten; ontvangst- en zendmasten voor radio en T.V.; radarinstallaties; </w:t>
      </w:r>
      <w:r w:rsidRPr="001F46D3">
        <w:rPr>
          <w:rFonts w:ascii="Calibri" w:eastAsia="Calibri" w:hAnsi="Calibri" w:cs="Calibri"/>
          <w:b/>
          <w:bCs/>
          <w:i/>
          <w:iCs/>
          <w:sz w:val="24"/>
          <w:szCs w:val="24"/>
          <w:lang w:eastAsia="en-US"/>
        </w:rPr>
        <w:t>stortterreinen, afvalverwerkingsinstallaties</w:t>
      </w:r>
      <w:r w:rsidRPr="001F46D3">
        <w:rPr>
          <w:rFonts w:ascii="Calibri" w:eastAsia="Calibri" w:hAnsi="Calibri" w:cs="Calibri"/>
          <w:i/>
          <w:iCs/>
          <w:sz w:val="24"/>
          <w:szCs w:val="24"/>
          <w:lang w:eastAsia="en-US"/>
        </w:rPr>
        <w:t>; containerparken; waterwinningen; waterspaarbekken, wachtkommen; waterzuiveringsinstallaties; meteo-stations; begraafplaatsen, strooiweide en crematorium</w:t>
      </w:r>
      <w:r w:rsidRPr="001F46D3">
        <w:rPr>
          <w:rFonts w:ascii="Calibri" w:eastAsia="Calibri" w:hAnsi="Calibri" w:cs="Calibri"/>
          <w:b/>
          <w:bCs/>
          <w:i/>
          <w:iCs/>
          <w:sz w:val="24"/>
          <w:szCs w:val="24"/>
          <w:lang w:eastAsia="en-US"/>
        </w:rPr>
        <w:t xml:space="preserve">. Dergelijke inrichtingen horen thuis in een gebied voor gemeenschapsvoorziening en openbare nutsvoorziening dat </w:t>
      </w:r>
      <w:proofErr w:type="spellStart"/>
      <w:r w:rsidRPr="001F46D3">
        <w:rPr>
          <w:rFonts w:ascii="Calibri" w:eastAsia="Calibri" w:hAnsi="Calibri" w:cs="Calibri"/>
          <w:b/>
          <w:bCs/>
          <w:i/>
          <w:iCs/>
          <w:sz w:val="24"/>
          <w:szCs w:val="24"/>
          <w:lang w:eastAsia="en-US"/>
        </w:rPr>
        <w:t>gelocaliseerd</w:t>
      </w:r>
      <w:proofErr w:type="spellEnd"/>
      <w:r w:rsidRPr="001F46D3">
        <w:rPr>
          <w:rFonts w:ascii="Calibri" w:eastAsia="Calibri" w:hAnsi="Calibri" w:cs="Calibri"/>
          <w:b/>
          <w:bCs/>
          <w:i/>
          <w:iCs/>
          <w:sz w:val="24"/>
          <w:szCs w:val="24"/>
          <w:lang w:eastAsia="en-US"/>
        </w:rPr>
        <w:t xml:space="preserve"> is bij voorkeur buiten de woongebieden of daarvan gescheiden door een bufferzone</w:t>
      </w:r>
      <w:r w:rsidRPr="001F46D3">
        <w:rPr>
          <w:rFonts w:ascii="Calibri" w:eastAsia="Calibri" w:hAnsi="Calibri" w:cs="Calibri"/>
          <w:i/>
          <w:iCs/>
          <w:sz w:val="24"/>
          <w:szCs w:val="24"/>
          <w:lang w:eastAsia="en-US"/>
        </w:rPr>
        <w:t>.”</w:t>
      </w:r>
    </w:p>
    <w:p w14:paraId="086D3F57" w14:textId="33CA0A9A" w:rsidR="00494F58" w:rsidRDefault="00E1268B" w:rsidP="00C11A50">
      <w:pPr>
        <w:spacing w:after="16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br/>
        <w:t xml:space="preserve">De overslag van afval gaat gepaard met het storten van het afval in afwachting van het vervoer naar de verwerkingscentrales, en dient wel degelijk gekwalificeerd te worden als een stortplaats. Het </w:t>
      </w:r>
      <w:proofErr w:type="spellStart"/>
      <w:r>
        <w:rPr>
          <w:rFonts w:ascii="Calibri" w:eastAsia="Calibri" w:hAnsi="Calibri" w:cs="Calibri"/>
          <w:sz w:val="24"/>
          <w:szCs w:val="24"/>
          <w:lang w:eastAsia="en-US"/>
        </w:rPr>
        <w:t>voortoetsrapport</w:t>
      </w:r>
      <w:proofErr w:type="spellEnd"/>
      <w:r>
        <w:rPr>
          <w:rFonts w:ascii="Calibri" w:eastAsia="Calibri" w:hAnsi="Calibri" w:cs="Calibri"/>
          <w:sz w:val="24"/>
          <w:szCs w:val="24"/>
          <w:lang w:eastAsia="en-US"/>
        </w:rPr>
        <w:t xml:space="preserve"> Lucht gevoegd bij de aanvraag stelt hieromtrent tevens duidelijk dat de activiteitengroep een inrichting omvat van</w:t>
      </w:r>
      <w:r w:rsidRPr="00E1268B">
        <w:rPr>
          <w:rFonts w:ascii="Calibri" w:eastAsia="Calibri" w:hAnsi="Calibri" w:cs="Calibri"/>
          <w:i/>
          <w:iCs/>
          <w:sz w:val="24"/>
          <w:szCs w:val="24"/>
          <w:lang w:eastAsia="en-US"/>
        </w:rPr>
        <w:t xml:space="preserve"> “industriële gebieden”</w:t>
      </w:r>
      <w:r>
        <w:rPr>
          <w:rFonts w:ascii="Calibri" w:eastAsia="Calibri" w:hAnsi="Calibri" w:cs="Calibri"/>
          <w:sz w:val="24"/>
          <w:szCs w:val="24"/>
          <w:lang w:eastAsia="en-US"/>
        </w:rPr>
        <w:t xml:space="preserve">. Dergelijk inrichting Klasse I hoort thans niet thuis in </w:t>
      </w:r>
      <w:proofErr w:type="spellStart"/>
      <w:r>
        <w:rPr>
          <w:rFonts w:ascii="Calibri" w:eastAsia="Calibri" w:hAnsi="Calibri" w:cs="Calibri"/>
          <w:sz w:val="24"/>
          <w:szCs w:val="24"/>
          <w:lang w:eastAsia="en-US"/>
        </w:rPr>
        <w:t>binnengebied</w:t>
      </w:r>
      <w:proofErr w:type="spellEnd"/>
      <w:r>
        <w:rPr>
          <w:rFonts w:ascii="Calibri" w:eastAsia="Calibri" w:hAnsi="Calibri" w:cs="Calibri"/>
          <w:sz w:val="24"/>
          <w:szCs w:val="24"/>
          <w:lang w:eastAsia="en-US"/>
        </w:rPr>
        <w:t xml:space="preserve"> aanpalende aan woongebieden.</w:t>
      </w:r>
      <w:r>
        <w:rPr>
          <w:rFonts w:ascii="Calibri" w:eastAsia="Calibri" w:hAnsi="Calibri" w:cs="Calibri"/>
          <w:sz w:val="24"/>
          <w:szCs w:val="24"/>
          <w:lang w:eastAsia="en-US"/>
        </w:rPr>
        <w:br/>
      </w:r>
      <w:r>
        <w:rPr>
          <w:rFonts w:ascii="Calibri" w:eastAsia="Calibri" w:hAnsi="Calibri" w:cs="Calibri"/>
          <w:sz w:val="24"/>
          <w:szCs w:val="24"/>
          <w:lang w:eastAsia="en-US"/>
        </w:rPr>
        <w:br/>
      </w:r>
      <w:r w:rsidR="00C11A50" w:rsidRPr="00C11A50">
        <w:rPr>
          <w:rFonts w:ascii="Calibri" w:eastAsia="Calibri" w:hAnsi="Calibri" w:cs="Calibri"/>
          <w:sz w:val="24"/>
          <w:szCs w:val="24"/>
          <w:lang w:eastAsia="en-US"/>
        </w:rPr>
        <w:t xml:space="preserve">Van een </w:t>
      </w:r>
      <w:r w:rsidR="001F46D3">
        <w:rPr>
          <w:rFonts w:ascii="Calibri" w:eastAsia="Calibri" w:hAnsi="Calibri" w:cs="Calibri"/>
          <w:sz w:val="24"/>
          <w:szCs w:val="24"/>
          <w:lang w:eastAsia="en-US"/>
        </w:rPr>
        <w:t xml:space="preserve">volwaardige </w:t>
      </w:r>
      <w:r w:rsidR="00C11A50" w:rsidRPr="00C11A50">
        <w:rPr>
          <w:rFonts w:ascii="Calibri" w:eastAsia="Calibri" w:hAnsi="Calibri" w:cs="Calibri"/>
          <w:sz w:val="24"/>
          <w:szCs w:val="24"/>
          <w:lang w:eastAsia="en-US"/>
        </w:rPr>
        <w:t>bufferzone</w:t>
      </w:r>
      <w:r>
        <w:rPr>
          <w:rFonts w:ascii="Calibri" w:eastAsia="Calibri" w:hAnsi="Calibri" w:cs="Calibri"/>
          <w:sz w:val="24"/>
          <w:szCs w:val="24"/>
          <w:lang w:eastAsia="en-US"/>
        </w:rPr>
        <w:t xml:space="preserve"> waarvan sprake is in de omzendbrief</w:t>
      </w:r>
      <w:r w:rsidR="00C11A50" w:rsidRPr="00C11A50">
        <w:rPr>
          <w:rFonts w:ascii="Calibri" w:eastAsia="Calibri" w:hAnsi="Calibri" w:cs="Calibri"/>
          <w:sz w:val="24"/>
          <w:szCs w:val="24"/>
          <w:lang w:eastAsia="en-US"/>
        </w:rPr>
        <w:t xml:space="preserve"> is </w:t>
      </w:r>
      <w:r>
        <w:rPr>
          <w:rFonts w:ascii="Calibri" w:eastAsia="Calibri" w:hAnsi="Calibri" w:cs="Calibri"/>
          <w:sz w:val="24"/>
          <w:szCs w:val="24"/>
          <w:lang w:eastAsia="en-US"/>
        </w:rPr>
        <w:t>bovendien ook</w:t>
      </w:r>
      <w:r w:rsidR="00C11A50" w:rsidRPr="00C11A50">
        <w:rPr>
          <w:rFonts w:ascii="Calibri" w:eastAsia="Calibri" w:hAnsi="Calibri" w:cs="Calibri"/>
          <w:sz w:val="24"/>
          <w:szCs w:val="24"/>
          <w:lang w:eastAsia="en-US"/>
        </w:rPr>
        <w:t xml:space="preserve"> geen sprake</w:t>
      </w:r>
      <w:r w:rsidR="001F46D3">
        <w:rPr>
          <w:rFonts w:ascii="Calibri" w:eastAsia="Calibri" w:hAnsi="Calibri" w:cs="Calibri"/>
          <w:sz w:val="24"/>
          <w:szCs w:val="24"/>
          <w:lang w:eastAsia="en-US"/>
        </w:rPr>
        <w:t>. Er wordt in de aanvraag in tegendeel een afwijking op gevraagd</w:t>
      </w:r>
      <w:r>
        <w:rPr>
          <w:rFonts w:ascii="Calibri" w:eastAsia="Calibri" w:hAnsi="Calibri" w:cs="Calibri"/>
          <w:sz w:val="24"/>
          <w:szCs w:val="24"/>
          <w:lang w:eastAsia="en-US"/>
        </w:rPr>
        <w:t xml:space="preserve"> (zie </w:t>
      </w:r>
      <w:r w:rsidRPr="00E1268B">
        <w:rPr>
          <w:rFonts w:ascii="Calibri" w:eastAsia="Calibri" w:hAnsi="Calibri" w:cs="Calibri"/>
          <w:i/>
          <w:iCs/>
          <w:sz w:val="24"/>
          <w:szCs w:val="24"/>
          <w:lang w:eastAsia="en-US"/>
        </w:rPr>
        <w:t>infra</w:t>
      </w:r>
      <w:r>
        <w:rPr>
          <w:rFonts w:ascii="Calibri" w:eastAsia="Calibri" w:hAnsi="Calibri" w:cs="Calibri"/>
          <w:sz w:val="24"/>
          <w:szCs w:val="24"/>
          <w:lang w:eastAsia="en-US"/>
        </w:rPr>
        <w:t>)</w:t>
      </w:r>
      <w:r w:rsidR="001F46D3">
        <w:rPr>
          <w:rFonts w:ascii="Calibri" w:eastAsia="Calibri" w:hAnsi="Calibri" w:cs="Calibri"/>
          <w:sz w:val="24"/>
          <w:szCs w:val="24"/>
          <w:lang w:eastAsia="en-US"/>
        </w:rPr>
        <w:t>!</w:t>
      </w:r>
      <w:r>
        <w:rPr>
          <w:rFonts w:ascii="Calibri" w:eastAsia="Calibri" w:hAnsi="Calibri" w:cs="Calibri"/>
          <w:sz w:val="24"/>
          <w:szCs w:val="24"/>
          <w:lang w:eastAsia="en-US"/>
        </w:rPr>
        <w:t xml:space="preserve"> </w:t>
      </w:r>
      <w:r w:rsidR="00494F58">
        <w:rPr>
          <w:rFonts w:ascii="Calibri" w:eastAsia="Calibri" w:hAnsi="Calibri" w:cs="Calibri"/>
          <w:sz w:val="24"/>
          <w:szCs w:val="24"/>
          <w:lang w:eastAsia="en-US"/>
        </w:rPr>
        <w:t xml:space="preserve">Dit ondanks het feit dat het project gelegen is in een </w:t>
      </w:r>
      <w:proofErr w:type="spellStart"/>
      <w:r w:rsidR="00494F58">
        <w:rPr>
          <w:rFonts w:ascii="Calibri" w:eastAsia="Calibri" w:hAnsi="Calibri" w:cs="Calibri"/>
          <w:sz w:val="24"/>
          <w:szCs w:val="24"/>
          <w:lang w:eastAsia="en-US"/>
        </w:rPr>
        <w:t>binnengebied</w:t>
      </w:r>
      <w:proofErr w:type="spellEnd"/>
      <w:r w:rsidR="00494F58">
        <w:rPr>
          <w:rFonts w:ascii="Calibri" w:eastAsia="Calibri" w:hAnsi="Calibri" w:cs="Calibri"/>
          <w:sz w:val="24"/>
          <w:szCs w:val="24"/>
          <w:lang w:eastAsia="en-US"/>
        </w:rPr>
        <w:t xml:space="preserve"> dat wordt ontsloten door de Leuvensesteenweg, en dat thans veelvuldig rechtstreeks aansluit bij de woningen langs de</w:t>
      </w:r>
      <w:r>
        <w:rPr>
          <w:rFonts w:ascii="Calibri" w:eastAsia="Calibri" w:hAnsi="Calibri" w:cs="Calibri"/>
          <w:sz w:val="24"/>
          <w:szCs w:val="24"/>
          <w:lang w:eastAsia="en-US"/>
        </w:rPr>
        <w:t>ze</w:t>
      </w:r>
      <w:r w:rsidR="00494F58">
        <w:rPr>
          <w:rFonts w:ascii="Calibri" w:eastAsia="Calibri" w:hAnsi="Calibri" w:cs="Calibri"/>
          <w:sz w:val="24"/>
          <w:szCs w:val="24"/>
          <w:lang w:eastAsia="en-US"/>
        </w:rPr>
        <w:t xml:space="preserve"> Leuvensesteenweg. Ook dit is in het kader van de beoordeling van de goede ruimtelijke ordening en de inpasbaarheid van het project volstrekt onaanvaardbaar.</w:t>
      </w:r>
      <w:r w:rsidR="00494F58">
        <w:rPr>
          <w:rFonts w:ascii="Calibri" w:eastAsia="Calibri" w:hAnsi="Calibri" w:cs="Calibri"/>
          <w:sz w:val="24"/>
          <w:szCs w:val="24"/>
          <w:lang w:eastAsia="en-US"/>
        </w:rPr>
        <w:tab/>
      </w:r>
      <w:r>
        <w:rPr>
          <w:rFonts w:ascii="Calibri" w:eastAsia="Calibri" w:hAnsi="Calibri" w:cs="Calibri"/>
          <w:sz w:val="24"/>
          <w:szCs w:val="24"/>
          <w:lang w:eastAsia="en-US"/>
        </w:rPr>
        <w:br/>
      </w:r>
      <w:r>
        <w:rPr>
          <w:rFonts w:ascii="Calibri" w:eastAsia="Calibri" w:hAnsi="Calibri" w:cs="Calibri"/>
          <w:sz w:val="24"/>
          <w:szCs w:val="24"/>
          <w:lang w:eastAsia="en-US"/>
        </w:rPr>
        <w:br/>
      </w:r>
      <w:r w:rsidR="00494F58">
        <w:rPr>
          <w:rFonts w:ascii="Calibri" w:eastAsia="Calibri" w:hAnsi="Calibri" w:cs="Calibri"/>
          <w:sz w:val="24"/>
          <w:szCs w:val="24"/>
          <w:lang w:eastAsia="en-US"/>
        </w:rPr>
        <w:t xml:space="preserve">Overeenkomstig </w:t>
      </w:r>
      <w:r w:rsidR="00494F58" w:rsidRPr="00494F58">
        <w:rPr>
          <w:rFonts w:ascii="Calibri" w:eastAsia="Calibri" w:hAnsi="Calibri" w:cs="Calibri"/>
          <w:sz w:val="24"/>
          <w:szCs w:val="24"/>
          <w:lang w:eastAsia="en-US"/>
        </w:rPr>
        <w:t xml:space="preserve">Artikel </w:t>
      </w:r>
      <w:bookmarkStart w:id="3" w:name="_Hlk63958561"/>
      <w:r w:rsidR="00494F58" w:rsidRPr="00494F58">
        <w:rPr>
          <w:rFonts w:ascii="Calibri" w:eastAsia="Calibri" w:hAnsi="Calibri" w:cs="Calibri"/>
          <w:sz w:val="24"/>
          <w:szCs w:val="24"/>
          <w:lang w:eastAsia="en-US"/>
        </w:rPr>
        <w:t>5.2.1.4. § 1.</w:t>
      </w:r>
      <w:bookmarkEnd w:id="3"/>
      <w:r w:rsidR="00494F58">
        <w:rPr>
          <w:rFonts w:ascii="Calibri" w:eastAsia="Calibri" w:hAnsi="Calibri" w:cs="Calibri"/>
          <w:sz w:val="24"/>
          <w:szCs w:val="24"/>
          <w:lang w:eastAsia="en-US"/>
        </w:rPr>
        <w:t xml:space="preserve"> VLAREM II dient bij inrichting expliciet rekening gouden worden met de aanwezigheid en de afstand van de inrichting tot het woongebied:</w:t>
      </w:r>
    </w:p>
    <w:p w14:paraId="60AAFFC7" w14:textId="77777777" w:rsidR="00494F58" w:rsidRDefault="00494F58" w:rsidP="00494F58">
      <w:pPr>
        <w:spacing w:after="160" w:line="276" w:lineRule="auto"/>
        <w:ind w:left="720"/>
        <w:jc w:val="both"/>
        <w:rPr>
          <w:rFonts w:ascii="Calibri" w:eastAsia="Calibri" w:hAnsi="Calibri" w:cs="Calibri"/>
          <w:i/>
          <w:iCs/>
          <w:sz w:val="24"/>
          <w:szCs w:val="24"/>
          <w:lang w:eastAsia="en-US"/>
        </w:rPr>
      </w:pPr>
      <w:r w:rsidRPr="00494F58">
        <w:rPr>
          <w:rFonts w:ascii="Calibri" w:eastAsia="Calibri" w:hAnsi="Calibri" w:cs="Calibri"/>
          <w:i/>
          <w:iCs/>
          <w:sz w:val="24"/>
          <w:szCs w:val="24"/>
          <w:lang w:eastAsia="en-US"/>
        </w:rPr>
        <w:t xml:space="preserve">“Bij het inrichten van een inrichting voor de </w:t>
      </w:r>
      <w:r w:rsidRPr="00E1268B">
        <w:rPr>
          <w:rFonts w:ascii="Calibri" w:eastAsia="Calibri" w:hAnsi="Calibri" w:cs="Calibri"/>
          <w:i/>
          <w:iCs/>
          <w:sz w:val="24"/>
          <w:szCs w:val="24"/>
          <w:lang w:eastAsia="en-US"/>
        </w:rPr>
        <w:t>verwerking van afvalstoffen dient ter bescherming van de plaats en de omgeving rekening te worden gehouden met de aanwezigheid in de omgeving van en de afstand tot:</w:t>
      </w:r>
      <w:r w:rsidRPr="00E1268B">
        <w:rPr>
          <w:rFonts w:ascii="Calibri" w:eastAsia="Calibri" w:hAnsi="Calibri" w:cs="Calibri"/>
          <w:b/>
          <w:bCs/>
          <w:i/>
          <w:iCs/>
          <w:sz w:val="24"/>
          <w:szCs w:val="24"/>
          <w:lang w:eastAsia="en-US"/>
        </w:rPr>
        <w:t xml:space="preserve"> </w:t>
      </w:r>
      <w:r w:rsidRPr="00E1268B">
        <w:rPr>
          <w:rFonts w:ascii="Calibri" w:eastAsia="Calibri" w:hAnsi="Calibri" w:cs="Calibri"/>
          <w:b/>
          <w:bCs/>
          <w:i/>
          <w:iCs/>
          <w:sz w:val="24"/>
          <w:szCs w:val="24"/>
          <w:u w:val="single"/>
          <w:lang w:eastAsia="en-US"/>
        </w:rPr>
        <w:t>woongebieden</w:t>
      </w:r>
      <w:r w:rsidRPr="00494F58">
        <w:rPr>
          <w:rFonts w:ascii="Calibri" w:eastAsia="Calibri" w:hAnsi="Calibri" w:cs="Calibri"/>
          <w:i/>
          <w:iCs/>
          <w:sz w:val="24"/>
          <w:szCs w:val="24"/>
          <w:lang w:eastAsia="en-US"/>
        </w:rPr>
        <w:t>, recreatiegebieden, landbouwgebieden, parkgebieden of ermee vergelijkbare gebieden aangewezen op de plannen van aanleg en de ruimtelijke uitvoeringsplannen van kracht in de ruimtelijke ordening;”</w:t>
      </w:r>
      <w:r w:rsidRPr="00494F58">
        <w:rPr>
          <w:rFonts w:ascii="Calibri" w:eastAsia="Calibri" w:hAnsi="Calibri" w:cs="Calibri"/>
          <w:i/>
          <w:iCs/>
          <w:sz w:val="24"/>
          <w:szCs w:val="24"/>
          <w:lang w:eastAsia="en-US"/>
        </w:rPr>
        <w:tab/>
      </w:r>
    </w:p>
    <w:p w14:paraId="0B409C12" w14:textId="2025FD42" w:rsidR="00E1268B" w:rsidRDefault="00E1268B" w:rsidP="00C11A50">
      <w:pPr>
        <w:spacing w:after="16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 xml:space="preserve">In het licht van de uiteenzetting hierboven is dit voor het project dat ter beoordeling voorligt geenszins het geval. </w:t>
      </w:r>
      <w:r>
        <w:rPr>
          <w:rFonts w:ascii="Calibri" w:eastAsia="Calibri" w:hAnsi="Calibri" w:cs="Calibri"/>
          <w:sz w:val="24"/>
          <w:szCs w:val="24"/>
          <w:lang w:eastAsia="en-US"/>
        </w:rPr>
        <w:tab/>
      </w:r>
      <w:r>
        <w:rPr>
          <w:rFonts w:ascii="Calibri" w:eastAsia="Calibri" w:hAnsi="Calibri" w:cs="Calibri"/>
          <w:sz w:val="24"/>
          <w:szCs w:val="24"/>
          <w:lang w:eastAsia="en-US"/>
        </w:rPr>
        <w:br/>
      </w:r>
      <w:r>
        <w:rPr>
          <w:rFonts w:ascii="Calibri" w:eastAsia="Calibri" w:hAnsi="Calibri" w:cs="Calibri"/>
          <w:sz w:val="24"/>
          <w:szCs w:val="24"/>
          <w:lang w:eastAsia="en-US"/>
        </w:rPr>
        <w:br/>
      </w:r>
      <w:r w:rsidR="00494F58">
        <w:rPr>
          <w:rFonts w:ascii="Calibri" w:eastAsia="Calibri" w:hAnsi="Calibri" w:cs="Calibri"/>
          <w:sz w:val="24"/>
          <w:szCs w:val="24"/>
          <w:lang w:eastAsia="en-US"/>
        </w:rPr>
        <w:t>1</w:t>
      </w:r>
      <w:r>
        <w:rPr>
          <w:rFonts w:ascii="Calibri" w:eastAsia="Calibri" w:hAnsi="Calibri" w:cs="Calibri"/>
          <w:sz w:val="24"/>
          <w:szCs w:val="24"/>
          <w:lang w:eastAsia="en-US"/>
        </w:rPr>
        <w:t>8</w:t>
      </w:r>
      <w:r w:rsidR="00494F58">
        <w:rPr>
          <w:rFonts w:ascii="Calibri" w:eastAsia="Calibri" w:hAnsi="Calibri" w:cs="Calibri"/>
          <w:sz w:val="24"/>
          <w:szCs w:val="24"/>
          <w:lang w:eastAsia="en-US"/>
        </w:rPr>
        <w:t>.</w:t>
      </w:r>
      <w:r w:rsidR="00494F58">
        <w:rPr>
          <w:rFonts w:ascii="Calibri" w:eastAsia="Calibri" w:hAnsi="Calibri" w:cs="Calibri"/>
          <w:sz w:val="24"/>
          <w:szCs w:val="24"/>
          <w:lang w:eastAsia="en-US"/>
        </w:rPr>
        <w:tab/>
      </w:r>
      <w:r w:rsidR="00C11A50" w:rsidRPr="00C11A50">
        <w:rPr>
          <w:rFonts w:ascii="Calibri" w:eastAsia="Calibri" w:hAnsi="Calibri" w:cs="Calibri"/>
          <w:sz w:val="24"/>
          <w:szCs w:val="24"/>
          <w:lang w:eastAsia="en-US"/>
        </w:rPr>
        <w:t xml:space="preserve">De voorgestelde overslaghal zou zowel op macro- als op microvlak midden in </w:t>
      </w:r>
      <w:r w:rsidR="0028730D">
        <w:rPr>
          <w:rFonts w:ascii="Calibri" w:eastAsia="Calibri" w:hAnsi="Calibri" w:cs="Calibri"/>
          <w:sz w:val="24"/>
          <w:szCs w:val="24"/>
          <w:lang w:eastAsia="en-US"/>
        </w:rPr>
        <w:t>een reeds ontwikkelde woonfunctie</w:t>
      </w:r>
      <w:r w:rsidR="00C11A50" w:rsidRPr="00C11A50">
        <w:rPr>
          <w:rFonts w:ascii="Calibri" w:eastAsia="Calibri" w:hAnsi="Calibri" w:cs="Calibri"/>
          <w:sz w:val="24"/>
          <w:szCs w:val="24"/>
          <w:lang w:eastAsia="en-US"/>
        </w:rPr>
        <w:t xml:space="preserve"> komen</w:t>
      </w:r>
      <w:r w:rsidR="0028730D">
        <w:rPr>
          <w:rFonts w:ascii="Calibri" w:eastAsia="Calibri" w:hAnsi="Calibri" w:cs="Calibri"/>
          <w:sz w:val="24"/>
          <w:szCs w:val="24"/>
          <w:lang w:eastAsia="en-US"/>
        </w:rPr>
        <w:t xml:space="preserve"> te liggen</w:t>
      </w:r>
      <w:r w:rsidR="00C11A50" w:rsidRPr="00C11A50">
        <w:rPr>
          <w:rFonts w:ascii="Calibri" w:eastAsia="Calibri" w:hAnsi="Calibri" w:cs="Calibri"/>
          <w:sz w:val="24"/>
          <w:szCs w:val="24"/>
          <w:lang w:eastAsia="en-US"/>
        </w:rPr>
        <w:t>. Het inrichten van industriële activiteiten in deze woonzone gaat in tegen een gedegen ruimtelijke ordening zou eerder zorgen voor ruimtelijke fragmentatie en wanorde</w:t>
      </w:r>
      <w:r w:rsidR="0028730D">
        <w:rPr>
          <w:rFonts w:ascii="Calibri" w:eastAsia="Calibri" w:hAnsi="Calibri" w:cs="Calibri"/>
          <w:sz w:val="24"/>
          <w:szCs w:val="24"/>
          <w:lang w:eastAsia="en-US"/>
        </w:rPr>
        <w:t>, alsook de hierna besproken hinderaspecten voor de omwonenden</w:t>
      </w:r>
      <w:r>
        <w:rPr>
          <w:rFonts w:ascii="Calibri" w:eastAsia="Calibri" w:hAnsi="Calibri" w:cs="Calibri"/>
          <w:sz w:val="24"/>
          <w:szCs w:val="24"/>
          <w:lang w:eastAsia="en-US"/>
        </w:rPr>
        <w:t>.</w:t>
      </w:r>
    </w:p>
    <w:p w14:paraId="6C7192BB" w14:textId="77777777" w:rsidR="006152B4" w:rsidRPr="00C11A50" w:rsidRDefault="006152B4" w:rsidP="00C11A50">
      <w:pPr>
        <w:spacing w:after="160" w:line="276" w:lineRule="auto"/>
        <w:jc w:val="both"/>
        <w:rPr>
          <w:rFonts w:ascii="Calibri" w:eastAsia="Calibri" w:hAnsi="Calibri" w:cs="Calibri"/>
          <w:sz w:val="24"/>
          <w:szCs w:val="24"/>
          <w:lang w:eastAsia="en-US"/>
        </w:rPr>
      </w:pPr>
    </w:p>
    <w:p w14:paraId="517DA2A8" w14:textId="77777777" w:rsidR="00BA1676" w:rsidRPr="00C11A50" w:rsidRDefault="00BA1676" w:rsidP="005E6F02">
      <w:pPr>
        <w:spacing w:line="288" w:lineRule="auto"/>
        <w:jc w:val="both"/>
        <w:rPr>
          <w:rFonts w:ascii="Calibri" w:hAnsi="Calibri" w:cs="Calibri"/>
          <w:sz w:val="24"/>
          <w:szCs w:val="24"/>
        </w:rPr>
      </w:pPr>
    </w:p>
    <w:p w14:paraId="5BD5D99A" w14:textId="3C46FBD1" w:rsidR="00BA1676" w:rsidRPr="00C11A50" w:rsidRDefault="00C11A50" w:rsidP="005E6F02">
      <w:pPr>
        <w:spacing w:line="288" w:lineRule="auto"/>
        <w:jc w:val="both"/>
        <w:rPr>
          <w:rFonts w:ascii="Calibri" w:hAnsi="Calibri" w:cs="Calibri"/>
          <w:i/>
          <w:sz w:val="24"/>
          <w:szCs w:val="24"/>
        </w:rPr>
      </w:pPr>
      <w:r>
        <w:rPr>
          <w:rFonts w:ascii="Calibri" w:hAnsi="Calibri" w:cs="Calibri"/>
          <w:sz w:val="24"/>
          <w:szCs w:val="24"/>
        </w:rPr>
        <w:tab/>
      </w:r>
      <w:r w:rsidRPr="00C11A50">
        <w:rPr>
          <w:rFonts w:ascii="Calibri" w:hAnsi="Calibri" w:cs="Calibri"/>
          <w:i/>
          <w:sz w:val="24"/>
          <w:szCs w:val="24"/>
        </w:rPr>
        <w:t>c.</w:t>
      </w:r>
      <w:r w:rsidRPr="00C11A50">
        <w:rPr>
          <w:rFonts w:ascii="Calibri" w:hAnsi="Calibri" w:cs="Calibri"/>
          <w:i/>
          <w:sz w:val="24"/>
          <w:szCs w:val="24"/>
        </w:rPr>
        <w:tab/>
      </w:r>
      <w:r w:rsidRPr="00C11A50">
        <w:rPr>
          <w:rFonts w:ascii="Calibri" w:hAnsi="Calibri" w:cs="Calibri"/>
          <w:i/>
          <w:sz w:val="24"/>
          <w:szCs w:val="24"/>
          <w:u w:val="single"/>
        </w:rPr>
        <w:t>Mobiliteitsimpact</w:t>
      </w:r>
      <w:r w:rsidR="00494F58">
        <w:rPr>
          <w:rFonts w:ascii="Calibri" w:hAnsi="Calibri" w:cs="Calibri"/>
          <w:i/>
          <w:sz w:val="24"/>
          <w:szCs w:val="24"/>
          <w:u w:val="single"/>
        </w:rPr>
        <w:t xml:space="preserve"> - MOBER</w:t>
      </w:r>
    </w:p>
    <w:p w14:paraId="3609C93B" w14:textId="77777777" w:rsidR="00BA1676" w:rsidRDefault="00BA1676" w:rsidP="005E6F02">
      <w:pPr>
        <w:spacing w:line="288" w:lineRule="auto"/>
        <w:jc w:val="both"/>
        <w:rPr>
          <w:rFonts w:ascii="Calibri" w:hAnsi="Calibri" w:cs="Calibri"/>
          <w:sz w:val="24"/>
          <w:szCs w:val="24"/>
        </w:rPr>
      </w:pPr>
    </w:p>
    <w:p w14:paraId="0A87AD06" w14:textId="2943B87C" w:rsidR="00494F58" w:rsidRDefault="00494F58" w:rsidP="00C11A50">
      <w:pPr>
        <w:spacing w:line="288" w:lineRule="auto"/>
        <w:jc w:val="both"/>
        <w:rPr>
          <w:rFonts w:ascii="Calibri" w:hAnsi="Calibri" w:cs="Calibri"/>
          <w:sz w:val="24"/>
          <w:szCs w:val="24"/>
        </w:rPr>
      </w:pPr>
      <w:r>
        <w:rPr>
          <w:rFonts w:ascii="Calibri" w:hAnsi="Calibri" w:cs="Calibri"/>
          <w:sz w:val="24"/>
          <w:szCs w:val="24"/>
        </w:rPr>
        <w:t>1</w:t>
      </w:r>
      <w:r w:rsidR="00E1268B">
        <w:rPr>
          <w:rFonts w:ascii="Calibri" w:hAnsi="Calibri" w:cs="Calibri"/>
          <w:sz w:val="24"/>
          <w:szCs w:val="24"/>
        </w:rPr>
        <w:t>9</w:t>
      </w:r>
      <w:r>
        <w:rPr>
          <w:rFonts w:ascii="Calibri" w:hAnsi="Calibri" w:cs="Calibri"/>
          <w:sz w:val="24"/>
          <w:szCs w:val="24"/>
        </w:rPr>
        <w:t>.</w:t>
      </w:r>
      <w:r>
        <w:rPr>
          <w:rFonts w:ascii="Calibri" w:hAnsi="Calibri" w:cs="Calibri"/>
          <w:sz w:val="24"/>
          <w:szCs w:val="24"/>
        </w:rPr>
        <w:tab/>
        <w:t xml:space="preserve">M.b.t. de berekening van de mobiliteitsimpact dient allereerst opgemerkt te worden dat het MOBER enkel lijkt uit te gaan van de </w:t>
      </w:r>
      <w:r w:rsidRPr="00E1268B">
        <w:rPr>
          <w:rFonts w:ascii="Calibri" w:hAnsi="Calibri" w:cs="Calibri"/>
          <w:i/>
          <w:iCs/>
          <w:sz w:val="24"/>
          <w:szCs w:val="24"/>
        </w:rPr>
        <w:t>extra</w:t>
      </w:r>
      <w:r>
        <w:rPr>
          <w:rFonts w:ascii="Calibri" w:hAnsi="Calibri" w:cs="Calibri"/>
          <w:sz w:val="24"/>
          <w:szCs w:val="24"/>
        </w:rPr>
        <w:t xml:space="preserve"> verkeersbewegingen die zouden worden gegenereerd door de inrichting van de exploitatie op de site</w:t>
      </w:r>
      <w:r w:rsidR="00E1268B">
        <w:rPr>
          <w:rFonts w:ascii="Calibri" w:hAnsi="Calibri" w:cs="Calibri"/>
          <w:sz w:val="24"/>
          <w:szCs w:val="24"/>
        </w:rPr>
        <w:t xml:space="preserve"> ten opzichte van het huidig verkeer op het terrein.</w:t>
      </w:r>
    </w:p>
    <w:p w14:paraId="27CFD186" w14:textId="6AA5DA03" w:rsidR="00494F58" w:rsidRDefault="00494F58" w:rsidP="00C11A50">
      <w:pPr>
        <w:spacing w:line="288" w:lineRule="auto"/>
        <w:jc w:val="both"/>
        <w:rPr>
          <w:rFonts w:ascii="Calibri" w:hAnsi="Calibri" w:cs="Calibri"/>
          <w:sz w:val="24"/>
          <w:szCs w:val="24"/>
        </w:rPr>
      </w:pPr>
    </w:p>
    <w:p w14:paraId="77A9A391" w14:textId="3BDEEC3B" w:rsidR="00494F58" w:rsidRDefault="00494F58" w:rsidP="00C11A50">
      <w:pPr>
        <w:spacing w:line="288" w:lineRule="auto"/>
        <w:jc w:val="both"/>
        <w:rPr>
          <w:rFonts w:ascii="Calibri" w:hAnsi="Calibri" w:cs="Calibri"/>
          <w:sz w:val="24"/>
          <w:szCs w:val="24"/>
        </w:rPr>
      </w:pPr>
      <w:r>
        <w:rPr>
          <w:rFonts w:ascii="Calibri" w:hAnsi="Calibri" w:cs="Calibri"/>
          <w:sz w:val="24"/>
          <w:szCs w:val="24"/>
        </w:rPr>
        <w:t>Beroepers zijn van oordeel dat het MOBER hierbij thans uitgaat van een verkeerd uitgangspunt. Door de inrichting van de exploitatie op het terrein, waardoor de werkwijze van het afvalvervoer op de site volledig wijzigt</w:t>
      </w:r>
      <w:r w:rsidR="00E1268B">
        <w:rPr>
          <w:rFonts w:ascii="Calibri" w:hAnsi="Calibri" w:cs="Calibri"/>
          <w:sz w:val="24"/>
          <w:szCs w:val="24"/>
        </w:rPr>
        <w:t xml:space="preserve">, </w:t>
      </w:r>
      <w:r>
        <w:rPr>
          <w:rFonts w:ascii="Calibri" w:hAnsi="Calibri" w:cs="Calibri"/>
          <w:sz w:val="24"/>
          <w:szCs w:val="24"/>
        </w:rPr>
        <w:t xml:space="preserve">staat vast dat het vrachtverkeer op de site volledig in functie zal staan van de inrichting </w:t>
      </w:r>
      <w:r w:rsidR="00E1268B">
        <w:rPr>
          <w:rFonts w:ascii="Calibri" w:hAnsi="Calibri" w:cs="Calibri"/>
          <w:sz w:val="24"/>
          <w:szCs w:val="24"/>
        </w:rPr>
        <w:t xml:space="preserve">en exploitatie </w:t>
      </w:r>
      <w:r>
        <w:rPr>
          <w:rFonts w:ascii="Calibri" w:hAnsi="Calibri" w:cs="Calibri"/>
          <w:sz w:val="24"/>
          <w:szCs w:val="24"/>
        </w:rPr>
        <w:t>van de overslaghal en de opslag en vervoer van het afval van deze overslaghal naar de verwerkers.</w:t>
      </w:r>
    </w:p>
    <w:p w14:paraId="39A0DDCB" w14:textId="6B69958D" w:rsidR="00494F58" w:rsidRDefault="00494F58" w:rsidP="00C11A50">
      <w:pPr>
        <w:spacing w:line="288" w:lineRule="auto"/>
        <w:jc w:val="both"/>
        <w:rPr>
          <w:rFonts w:ascii="Calibri" w:hAnsi="Calibri" w:cs="Calibri"/>
          <w:sz w:val="24"/>
          <w:szCs w:val="24"/>
        </w:rPr>
      </w:pPr>
    </w:p>
    <w:p w14:paraId="4C9B3623" w14:textId="10296C2C" w:rsidR="00494F58" w:rsidRDefault="00494F58" w:rsidP="00C11A50">
      <w:pPr>
        <w:spacing w:line="288" w:lineRule="auto"/>
        <w:jc w:val="both"/>
        <w:rPr>
          <w:rFonts w:ascii="Calibri" w:hAnsi="Calibri" w:cs="Calibri"/>
          <w:sz w:val="24"/>
          <w:szCs w:val="24"/>
        </w:rPr>
      </w:pPr>
      <w:r w:rsidRPr="00494F58">
        <w:rPr>
          <w:rFonts w:ascii="Calibri" w:hAnsi="Calibri" w:cs="Calibri"/>
          <w:sz w:val="24"/>
          <w:szCs w:val="24"/>
        </w:rPr>
        <w:t xml:space="preserve">De MOBER dient thans uit </w:t>
      </w:r>
      <w:r>
        <w:rPr>
          <w:rFonts w:ascii="Calibri" w:hAnsi="Calibri" w:cs="Calibri"/>
          <w:sz w:val="24"/>
          <w:szCs w:val="24"/>
        </w:rPr>
        <w:t>te gaan van het bestuderen van de verkeersafwikkeling en de verkeersveiligheid van de volledige operationele site op het terrein, en niet louter van de zogenaamde extra verkeersbewegingen die worden gerealiseerd. De bijgevoegde MOBER is in dat opzicht ondeugdelijk en geeft een volledig vertekend beeld van de inrichting</w:t>
      </w:r>
      <w:r w:rsidR="00E1268B">
        <w:rPr>
          <w:rFonts w:ascii="Calibri" w:hAnsi="Calibri" w:cs="Calibri"/>
          <w:sz w:val="24"/>
          <w:szCs w:val="24"/>
        </w:rPr>
        <w:t xml:space="preserve"> en zijn mobiliteitsimpact ten aanzien van de omgeving.</w:t>
      </w:r>
    </w:p>
    <w:p w14:paraId="751813B1" w14:textId="77777777" w:rsidR="00494F58" w:rsidRPr="00494F58" w:rsidRDefault="00494F58" w:rsidP="00C11A50">
      <w:pPr>
        <w:spacing w:line="288" w:lineRule="auto"/>
        <w:jc w:val="both"/>
        <w:rPr>
          <w:rFonts w:ascii="Calibri" w:hAnsi="Calibri" w:cs="Calibri"/>
          <w:sz w:val="24"/>
          <w:szCs w:val="24"/>
        </w:rPr>
      </w:pPr>
    </w:p>
    <w:p w14:paraId="30799F92" w14:textId="6FAB7B8A" w:rsidR="00C11A50" w:rsidRDefault="00E1268B" w:rsidP="00C11A50">
      <w:pPr>
        <w:spacing w:line="288" w:lineRule="auto"/>
        <w:jc w:val="both"/>
        <w:rPr>
          <w:rFonts w:ascii="Calibri" w:hAnsi="Calibri" w:cs="Calibri"/>
          <w:sz w:val="24"/>
          <w:szCs w:val="24"/>
        </w:rPr>
      </w:pPr>
      <w:r>
        <w:rPr>
          <w:rFonts w:ascii="Calibri" w:hAnsi="Calibri" w:cs="Calibri"/>
          <w:sz w:val="24"/>
          <w:szCs w:val="24"/>
        </w:rPr>
        <w:t>20</w:t>
      </w:r>
      <w:r w:rsidR="00494F58">
        <w:rPr>
          <w:rFonts w:ascii="Calibri" w:hAnsi="Calibri" w:cs="Calibri"/>
          <w:sz w:val="24"/>
          <w:szCs w:val="24"/>
        </w:rPr>
        <w:t>.</w:t>
      </w:r>
      <w:r w:rsidR="00494F58">
        <w:rPr>
          <w:rFonts w:ascii="Calibri" w:hAnsi="Calibri" w:cs="Calibri"/>
          <w:sz w:val="24"/>
          <w:szCs w:val="24"/>
        </w:rPr>
        <w:tab/>
      </w:r>
      <w:r w:rsidR="00C11A50" w:rsidRPr="00C11A50">
        <w:rPr>
          <w:rFonts w:ascii="Calibri" w:hAnsi="Calibri" w:cs="Calibri"/>
          <w:sz w:val="24"/>
          <w:szCs w:val="24"/>
        </w:rPr>
        <w:t xml:space="preserve">De overslaghal </w:t>
      </w:r>
      <w:r>
        <w:rPr>
          <w:rFonts w:ascii="Calibri" w:hAnsi="Calibri" w:cs="Calibri"/>
          <w:sz w:val="24"/>
          <w:szCs w:val="24"/>
        </w:rPr>
        <w:t>komt te liggen</w:t>
      </w:r>
      <w:r w:rsidR="00C11A50" w:rsidRPr="00C11A50">
        <w:rPr>
          <w:rFonts w:ascii="Calibri" w:hAnsi="Calibri" w:cs="Calibri"/>
          <w:sz w:val="24"/>
          <w:szCs w:val="24"/>
        </w:rPr>
        <w:t xml:space="preserve"> te midden van de Leuvensesteenweg, een sterk verstedelijkte invalsweg </w:t>
      </w:r>
      <w:r>
        <w:rPr>
          <w:rFonts w:ascii="Calibri" w:hAnsi="Calibri" w:cs="Calibri"/>
          <w:sz w:val="24"/>
          <w:szCs w:val="24"/>
        </w:rPr>
        <w:t>en verbindingsweg gekenmerkt door een woonfunctie</w:t>
      </w:r>
      <w:r w:rsidR="00C11A50" w:rsidRPr="00C11A50">
        <w:rPr>
          <w:rFonts w:ascii="Calibri" w:hAnsi="Calibri" w:cs="Calibri"/>
          <w:sz w:val="24"/>
          <w:szCs w:val="24"/>
        </w:rPr>
        <w:t xml:space="preserve">. De Leuvensesteenweg wordt </w:t>
      </w:r>
      <w:r>
        <w:rPr>
          <w:rFonts w:ascii="Calibri" w:hAnsi="Calibri" w:cs="Calibri"/>
          <w:sz w:val="24"/>
          <w:szCs w:val="24"/>
        </w:rPr>
        <w:t xml:space="preserve">hierbij </w:t>
      </w:r>
      <w:r w:rsidR="00C11A50" w:rsidRPr="00C11A50">
        <w:rPr>
          <w:rFonts w:ascii="Calibri" w:hAnsi="Calibri" w:cs="Calibri"/>
          <w:sz w:val="24"/>
          <w:szCs w:val="24"/>
        </w:rPr>
        <w:t xml:space="preserve">onder andere gebruikt door tal van fietsende kinderen en jongeren op weg naar en van school of naschoolse activiteiten. </w:t>
      </w:r>
      <w:r w:rsidR="00E93F9D">
        <w:rPr>
          <w:rFonts w:ascii="Calibri" w:hAnsi="Calibri" w:cs="Calibri"/>
          <w:sz w:val="24"/>
          <w:szCs w:val="24"/>
        </w:rPr>
        <w:t>Het ruimtelijk structuurplan van de stad Mechelen beschouwd de Leuvensesteenweg op heden reeds als een mobiliteitsknelpunt:</w:t>
      </w:r>
    </w:p>
    <w:p w14:paraId="45CD6398" w14:textId="737293EF" w:rsidR="00E93F9D" w:rsidRDefault="00E93F9D" w:rsidP="00C11A50">
      <w:pPr>
        <w:spacing w:line="288" w:lineRule="auto"/>
        <w:jc w:val="both"/>
        <w:rPr>
          <w:rFonts w:ascii="Calibri" w:hAnsi="Calibri" w:cs="Calibri"/>
          <w:sz w:val="24"/>
          <w:szCs w:val="24"/>
        </w:rPr>
      </w:pPr>
    </w:p>
    <w:p w14:paraId="1877D4BD" w14:textId="0ECE7A18" w:rsidR="00E93F9D" w:rsidRPr="00E93F9D" w:rsidRDefault="00E93F9D" w:rsidP="00E93F9D">
      <w:pPr>
        <w:spacing w:line="288" w:lineRule="auto"/>
        <w:ind w:left="720"/>
        <w:jc w:val="both"/>
        <w:rPr>
          <w:rFonts w:ascii="Calibri" w:hAnsi="Calibri" w:cs="Calibri"/>
          <w:i/>
          <w:iCs/>
          <w:sz w:val="24"/>
          <w:szCs w:val="24"/>
        </w:rPr>
      </w:pPr>
      <w:r w:rsidRPr="00E93F9D">
        <w:rPr>
          <w:rFonts w:ascii="Calibri" w:hAnsi="Calibri" w:cs="Calibri"/>
          <w:i/>
          <w:iCs/>
          <w:sz w:val="24"/>
          <w:szCs w:val="24"/>
        </w:rPr>
        <w:t>Het Arsenaalgebied en de Dry port Muizen zijn voor het auto- en vrachtwagenverkeer enkel bereikbaar via Leuvensesteenweg of via Colomalaan. In beide gevallen bezorgt dit grote verkeersoverlast voor de omliggende buurten. […] Vooral het overslaggebied in Muizen is problematisch. Ondanks het veel vrachtverkeer (tot 250 vrachtwagens per dag) heeft het gebied geen directe ontsluitingsmogelijkheden op E19.</w:t>
      </w:r>
      <w:r w:rsidRPr="00E93F9D">
        <w:rPr>
          <w:rFonts w:ascii="Calibri" w:hAnsi="Calibri" w:cs="Calibri"/>
          <w:i/>
          <w:iCs/>
          <w:sz w:val="24"/>
          <w:szCs w:val="24"/>
          <w:vertAlign w:val="superscript"/>
        </w:rPr>
        <w:footnoteReference w:id="6"/>
      </w:r>
      <w:r w:rsidRPr="00E93F9D">
        <w:rPr>
          <w:rFonts w:ascii="Calibri" w:hAnsi="Calibri" w:cs="Calibri"/>
          <w:i/>
          <w:iCs/>
          <w:sz w:val="24"/>
          <w:szCs w:val="24"/>
        </w:rPr>
        <w:t>[…]</w:t>
      </w:r>
    </w:p>
    <w:p w14:paraId="48291D64" w14:textId="60113FC7" w:rsidR="00E93F9D" w:rsidRDefault="00E93F9D" w:rsidP="00E93F9D">
      <w:pPr>
        <w:spacing w:line="288" w:lineRule="auto"/>
        <w:ind w:left="720"/>
        <w:jc w:val="both"/>
        <w:rPr>
          <w:rFonts w:ascii="Calibri" w:hAnsi="Calibri" w:cs="Calibri"/>
          <w:i/>
          <w:iCs/>
          <w:sz w:val="24"/>
          <w:szCs w:val="24"/>
        </w:rPr>
      </w:pPr>
      <w:r w:rsidRPr="00E93F9D">
        <w:rPr>
          <w:rFonts w:ascii="Calibri" w:hAnsi="Calibri" w:cs="Calibri"/>
          <w:i/>
          <w:iCs/>
          <w:sz w:val="24"/>
          <w:szCs w:val="24"/>
        </w:rPr>
        <w:t>Een uitbreiding van de Dry port Muizen (nu 10 ha) is vanwege de problematische ligging niet wenselijk.</w:t>
      </w:r>
      <w:r w:rsidRPr="00E93F9D">
        <w:rPr>
          <w:rFonts w:ascii="Calibri" w:hAnsi="Calibri" w:cs="Calibri"/>
          <w:i/>
          <w:iCs/>
          <w:sz w:val="24"/>
          <w:szCs w:val="24"/>
          <w:vertAlign w:val="superscript"/>
        </w:rPr>
        <w:footnoteReference w:id="7"/>
      </w:r>
    </w:p>
    <w:p w14:paraId="10C8902F" w14:textId="79501B36" w:rsidR="00E93F9D" w:rsidRDefault="00E93F9D" w:rsidP="00E93F9D">
      <w:pPr>
        <w:spacing w:line="288" w:lineRule="auto"/>
        <w:jc w:val="both"/>
        <w:rPr>
          <w:rFonts w:ascii="Calibri" w:hAnsi="Calibri" w:cs="Calibri"/>
          <w:i/>
          <w:iCs/>
          <w:sz w:val="24"/>
          <w:szCs w:val="24"/>
        </w:rPr>
      </w:pPr>
    </w:p>
    <w:p w14:paraId="0DA2303D" w14:textId="7F3FE47D" w:rsidR="00E93F9D" w:rsidRDefault="00E93F9D" w:rsidP="00C11A50">
      <w:pPr>
        <w:spacing w:line="288" w:lineRule="auto"/>
        <w:jc w:val="both"/>
        <w:rPr>
          <w:rFonts w:ascii="Calibri" w:hAnsi="Calibri" w:cs="Calibri"/>
          <w:sz w:val="24"/>
          <w:szCs w:val="24"/>
        </w:rPr>
      </w:pPr>
      <w:r>
        <w:rPr>
          <w:rFonts w:ascii="Calibri" w:hAnsi="Calibri" w:cs="Calibri"/>
          <w:sz w:val="24"/>
          <w:szCs w:val="24"/>
        </w:rPr>
        <w:t>Ook het mobiliteitsplan van de stad Mechelen bepaalt hieromtrent:</w:t>
      </w:r>
    </w:p>
    <w:p w14:paraId="44EB744A" w14:textId="77777777" w:rsidR="00C11A50" w:rsidRPr="00C11A50" w:rsidRDefault="00C11A50" w:rsidP="00C11A50">
      <w:pPr>
        <w:spacing w:line="288" w:lineRule="auto"/>
        <w:jc w:val="both"/>
        <w:rPr>
          <w:rFonts w:ascii="Calibri" w:hAnsi="Calibri" w:cs="Calibri"/>
          <w:sz w:val="24"/>
          <w:szCs w:val="24"/>
        </w:rPr>
      </w:pPr>
    </w:p>
    <w:p w14:paraId="17D902F7" w14:textId="77777777" w:rsidR="00C11A50" w:rsidRDefault="00C11A50" w:rsidP="00C11A50">
      <w:pPr>
        <w:spacing w:line="288" w:lineRule="auto"/>
        <w:ind w:left="720"/>
        <w:jc w:val="both"/>
        <w:rPr>
          <w:rFonts w:ascii="Calibri" w:hAnsi="Calibri" w:cs="Calibri"/>
          <w:i/>
          <w:iCs/>
          <w:sz w:val="24"/>
          <w:szCs w:val="24"/>
        </w:rPr>
      </w:pPr>
      <w:r w:rsidRPr="00C11A50">
        <w:rPr>
          <w:rFonts w:ascii="Calibri" w:hAnsi="Calibri" w:cs="Calibri"/>
          <w:i/>
          <w:iCs/>
          <w:sz w:val="24"/>
          <w:szCs w:val="24"/>
        </w:rPr>
        <w:t xml:space="preserve">Het bedrijventerrein </w:t>
      </w:r>
      <w:proofErr w:type="spellStart"/>
      <w:r w:rsidRPr="00C11A50">
        <w:rPr>
          <w:rFonts w:ascii="Calibri" w:hAnsi="Calibri" w:cs="Calibri"/>
          <w:i/>
          <w:iCs/>
          <w:sz w:val="24"/>
          <w:szCs w:val="24"/>
        </w:rPr>
        <w:t>Ragheno</w:t>
      </w:r>
      <w:proofErr w:type="spellEnd"/>
      <w:r w:rsidRPr="00C11A50">
        <w:rPr>
          <w:rFonts w:ascii="Calibri" w:hAnsi="Calibri" w:cs="Calibri"/>
          <w:i/>
          <w:iCs/>
          <w:sz w:val="24"/>
          <w:szCs w:val="24"/>
        </w:rPr>
        <w:t xml:space="preserve"> en de Dry-Port (Muizen) hebben een problematische verkeersontsluiting met verkeersoverlast voor aangrenzende woongebieden (Colomawijk, woonzones te Muizen). De aanleg van de Bypass achter het station zal dit oplossen. Vanuit Mechelen-Zuid dient men wel nog via de radiale steenweg naar Dry-port te rijden. De vraag stelt zich dan ook of een overslag op het spoor in Mechelen-Zuid zelf niet mogelijk is.</w:t>
      </w:r>
      <w:r w:rsidRPr="00C11A50">
        <w:rPr>
          <w:rFonts w:ascii="Calibri" w:hAnsi="Calibri" w:cs="Calibri"/>
          <w:i/>
          <w:iCs/>
          <w:sz w:val="24"/>
          <w:szCs w:val="24"/>
          <w:vertAlign w:val="superscript"/>
        </w:rPr>
        <w:footnoteReference w:id="8"/>
      </w:r>
    </w:p>
    <w:p w14:paraId="7B538D87" w14:textId="77777777" w:rsidR="00C11A50" w:rsidRPr="00C11A50" w:rsidRDefault="00C11A50" w:rsidP="00C11A50">
      <w:pPr>
        <w:spacing w:line="288" w:lineRule="auto"/>
        <w:ind w:left="720"/>
        <w:jc w:val="both"/>
        <w:rPr>
          <w:rFonts w:ascii="Calibri" w:hAnsi="Calibri" w:cs="Calibri"/>
          <w:sz w:val="24"/>
          <w:szCs w:val="24"/>
        </w:rPr>
      </w:pPr>
    </w:p>
    <w:p w14:paraId="69C448AF" w14:textId="212B8897" w:rsidR="00494F58" w:rsidRDefault="00494F58" w:rsidP="00C11A50">
      <w:pPr>
        <w:spacing w:line="288" w:lineRule="auto"/>
        <w:jc w:val="both"/>
        <w:rPr>
          <w:rFonts w:ascii="Calibri" w:hAnsi="Calibri" w:cs="Calibri"/>
          <w:sz w:val="24"/>
          <w:szCs w:val="24"/>
        </w:rPr>
      </w:pPr>
      <w:r>
        <w:rPr>
          <w:rFonts w:ascii="Calibri" w:hAnsi="Calibri" w:cs="Calibri"/>
          <w:sz w:val="24"/>
          <w:szCs w:val="24"/>
        </w:rPr>
        <w:t>De betrokken activiteit</w:t>
      </w:r>
      <w:r w:rsidR="00E93F9D">
        <w:rPr>
          <w:rFonts w:ascii="Calibri" w:hAnsi="Calibri" w:cs="Calibri"/>
          <w:sz w:val="24"/>
          <w:szCs w:val="24"/>
        </w:rPr>
        <w:t xml:space="preserve"> die wordt aangevraagd</w:t>
      </w:r>
      <w:r>
        <w:rPr>
          <w:rFonts w:ascii="Calibri" w:hAnsi="Calibri" w:cs="Calibri"/>
          <w:sz w:val="24"/>
          <w:szCs w:val="24"/>
        </w:rPr>
        <w:t xml:space="preserve">, </w:t>
      </w:r>
      <w:r w:rsidR="00E93F9D">
        <w:rPr>
          <w:rFonts w:ascii="Calibri" w:hAnsi="Calibri" w:cs="Calibri"/>
          <w:sz w:val="24"/>
          <w:szCs w:val="24"/>
        </w:rPr>
        <w:t xml:space="preserve">en </w:t>
      </w:r>
      <w:r>
        <w:rPr>
          <w:rFonts w:ascii="Calibri" w:hAnsi="Calibri" w:cs="Calibri"/>
          <w:sz w:val="24"/>
          <w:szCs w:val="24"/>
        </w:rPr>
        <w:t xml:space="preserve">die juist </w:t>
      </w:r>
      <w:r w:rsidR="00E1268B">
        <w:rPr>
          <w:rFonts w:ascii="Calibri" w:hAnsi="Calibri" w:cs="Calibri"/>
          <w:sz w:val="24"/>
          <w:szCs w:val="24"/>
        </w:rPr>
        <w:t>enorm</w:t>
      </w:r>
      <w:r>
        <w:rPr>
          <w:rFonts w:ascii="Calibri" w:hAnsi="Calibri" w:cs="Calibri"/>
          <w:sz w:val="24"/>
          <w:szCs w:val="24"/>
        </w:rPr>
        <w:t xml:space="preserve"> mobiliteitsintensief is</w:t>
      </w:r>
      <w:r w:rsidR="00E1268B">
        <w:rPr>
          <w:rFonts w:ascii="Calibri" w:hAnsi="Calibri" w:cs="Calibri"/>
          <w:sz w:val="24"/>
          <w:szCs w:val="24"/>
        </w:rPr>
        <w:t xml:space="preserve"> en zich uitsluitend richt op opslag en transport</w:t>
      </w:r>
      <w:r>
        <w:rPr>
          <w:rFonts w:ascii="Calibri" w:hAnsi="Calibri" w:cs="Calibri"/>
          <w:sz w:val="24"/>
          <w:szCs w:val="24"/>
        </w:rPr>
        <w:t>, hoort niet thuis langs de Leuvensesteenweg en zijn woongebied.</w:t>
      </w:r>
    </w:p>
    <w:p w14:paraId="7392CA16" w14:textId="77777777" w:rsidR="00494F58" w:rsidRDefault="00494F58" w:rsidP="00C11A50">
      <w:pPr>
        <w:spacing w:line="288" w:lineRule="auto"/>
        <w:jc w:val="both"/>
        <w:rPr>
          <w:rFonts w:ascii="Calibri" w:hAnsi="Calibri" w:cs="Calibri"/>
          <w:sz w:val="24"/>
          <w:szCs w:val="24"/>
        </w:rPr>
      </w:pPr>
    </w:p>
    <w:p w14:paraId="3B8EDCD6" w14:textId="39FD49C9" w:rsidR="0028730D" w:rsidRDefault="00E1268B" w:rsidP="00C11A50">
      <w:pPr>
        <w:spacing w:line="288" w:lineRule="auto"/>
        <w:jc w:val="both"/>
        <w:rPr>
          <w:rFonts w:ascii="Calibri" w:hAnsi="Calibri" w:cs="Calibri"/>
          <w:sz w:val="24"/>
          <w:szCs w:val="24"/>
        </w:rPr>
      </w:pPr>
      <w:r>
        <w:rPr>
          <w:rFonts w:ascii="Calibri" w:hAnsi="Calibri" w:cs="Calibri"/>
          <w:sz w:val="24"/>
          <w:szCs w:val="24"/>
        </w:rPr>
        <w:t>21</w:t>
      </w:r>
      <w:r w:rsidR="00494F58">
        <w:rPr>
          <w:rFonts w:ascii="Calibri" w:hAnsi="Calibri" w:cs="Calibri"/>
          <w:sz w:val="24"/>
          <w:szCs w:val="24"/>
        </w:rPr>
        <w:t>.</w:t>
      </w:r>
      <w:r w:rsidR="00494F58">
        <w:rPr>
          <w:rFonts w:ascii="Calibri" w:hAnsi="Calibri" w:cs="Calibri"/>
          <w:sz w:val="24"/>
          <w:szCs w:val="24"/>
        </w:rPr>
        <w:tab/>
      </w:r>
      <w:r w:rsidR="00C11A50" w:rsidRPr="00C11A50">
        <w:rPr>
          <w:rFonts w:ascii="Calibri" w:hAnsi="Calibri" w:cs="Calibri"/>
          <w:sz w:val="24"/>
          <w:szCs w:val="24"/>
        </w:rPr>
        <w:t xml:space="preserve">De overslaghal </w:t>
      </w:r>
      <w:r w:rsidR="0028730D">
        <w:rPr>
          <w:rFonts w:ascii="Calibri" w:hAnsi="Calibri" w:cs="Calibri"/>
          <w:sz w:val="24"/>
          <w:szCs w:val="24"/>
        </w:rPr>
        <w:t xml:space="preserve">zorgt </w:t>
      </w:r>
      <w:r w:rsidR="00494F58">
        <w:rPr>
          <w:rFonts w:ascii="Calibri" w:hAnsi="Calibri" w:cs="Calibri"/>
          <w:sz w:val="24"/>
          <w:szCs w:val="24"/>
        </w:rPr>
        <w:t>ten overvloede wel degelijk voor</w:t>
      </w:r>
      <w:r w:rsidR="0028730D">
        <w:rPr>
          <w:rFonts w:ascii="Calibri" w:hAnsi="Calibri" w:cs="Calibri"/>
          <w:sz w:val="24"/>
          <w:szCs w:val="24"/>
        </w:rPr>
        <w:t xml:space="preserve"> dat</w:t>
      </w:r>
      <w:r w:rsidR="00C11A50" w:rsidRPr="00C11A50">
        <w:rPr>
          <w:rFonts w:ascii="Calibri" w:hAnsi="Calibri" w:cs="Calibri"/>
          <w:sz w:val="24"/>
          <w:szCs w:val="24"/>
        </w:rPr>
        <w:t xml:space="preserve"> het vrachtverkeer op de Leuvensesteenweg significant </w:t>
      </w:r>
      <w:r w:rsidR="0028730D">
        <w:rPr>
          <w:rFonts w:ascii="Calibri" w:hAnsi="Calibri" w:cs="Calibri"/>
          <w:sz w:val="24"/>
          <w:szCs w:val="24"/>
        </w:rPr>
        <w:t>toeneemt</w:t>
      </w:r>
      <w:r w:rsidR="00C11A50" w:rsidRPr="00C11A50">
        <w:rPr>
          <w:rFonts w:ascii="Calibri" w:hAnsi="Calibri" w:cs="Calibri"/>
          <w:sz w:val="24"/>
          <w:szCs w:val="24"/>
        </w:rPr>
        <w:t xml:space="preserve">. Het afval zal sowieso per vrachtverkeer worden </w:t>
      </w:r>
      <w:r w:rsidR="00C11A50" w:rsidRPr="00C11A50">
        <w:rPr>
          <w:rFonts w:ascii="Calibri" w:hAnsi="Calibri" w:cs="Calibri"/>
          <w:i/>
          <w:iCs/>
          <w:sz w:val="24"/>
          <w:szCs w:val="24"/>
        </w:rPr>
        <w:t>aangevoerd</w:t>
      </w:r>
      <w:r w:rsidR="00C11A50" w:rsidRPr="00C11A50">
        <w:rPr>
          <w:rFonts w:ascii="Calibri" w:hAnsi="Calibri" w:cs="Calibri"/>
          <w:sz w:val="24"/>
          <w:szCs w:val="24"/>
        </w:rPr>
        <w:t>.</w:t>
      </w:r>
      <w:r w:rsidR="0028730D">
        <w:rPr>
          <w:rFonts w:ascii="Calibri" w:hAnsi="Calibri" w:cs="Calibri"/>
          <w:sz w:val="24"/>
          <w:szCs w:val="24"/>
        </w:rPr>
        <w:t xml:space="preserve"> </w:t>
      </w:r>
      <w:r w:rsidR="00C11A50" w:rsidRPr="00C11A50">
        <w:rPr>
          <w:rFonts w:ascii="Calibri" w:hAnsi="Calibri" w:cs="Calibri"/>
          <w:sz w:val="24"/>
          <w:szCs w:val="24"/>
        </w:rPr>
        <w:t xml:space="preserve"> </w:t>
      </w:r>
      <w:r w:rsidR="0028730D">
        <w:rPr>
          <w:rFonts w:ascii="Calibri" w:hAnsi="Calibri" w:cs="Calibri"/>
          <w:sz w:val="24"/>
          <w:szCs w:val="24"/>
        </w:rPr>
        <w:t>Het MOBER bepaalt hierbij dat, buiten de vrachten van de aanvrager, bij het optrekken van de overslaghal ook andere actoren afvalstoffen zullen aanvoeren</w:t>
      </w:r>
      <w:r>
        <w:rPr>
          <w:rFonts w:ascii="Calibri" w:hAnsi="Calibri" w:cs="Calibri"/>
          <w:sz w:val="24"/>
          <w:szCs w:val="24"/>
        </w:rPr>
        <w:t>, waardoor de transportbewegingen ontegensprekelijk zullen toenemen</w:t>
      </w:r>
      <w:r w:rsidR="0028730D">
        <w:rPr>
          <w:rFonts w:ascii="Calibri" w:hAnsi="Calibri" w:cs="Calibri"/>
          <w:sz w:val="24"/>
          <w:szCs w:val="24"/>
        </w:rPr>
        <w:t>:</w:t>
      </w:r>
    </w:p>
    <w:p w14:paraId="0B8C6CEB" w14:textId="253B24C0" w:rsidR="0028730D" w:rsidRDefault="0028730D" w:rsidP="00C11A50">
      <w:pPr>
        <w:spacing w:line="288" w:lineRule="auto"/>
        <w:jc w:val="both"/>
        <w:rPr>
          <w:rFonts w:ascii="Calibri" w:hAnsi="Calibri" w:cs="Calibri"/>
          <w:sz w:val="24"/>
          <w:szCs w:val="24"/>
        </w:rPr>
      </w:pPr>
    </w:p>
    <w:p w14:paraId="68FDA81F" w14:textId="01EF0A57" w:rsidR="0028730D" w:rsidRPr="0028730D" w:rsidRDefault="0028730D" w:rsidP="0028730D">
      <w:pPr>
        <w:spacing w:line="288" w:lineRule="auto"/>
        <w:ind w:left="720"/>
        <w:jc w:val="both"/>
        <w:rPr>
          <w:rFonts w:ascii="Calibri" w:hAnsi="Calibri" w:cs="Calibri"/>
          <w:i/>
          <w:iCs/>
          <w:sz w:val="24"/>
          <w:szCs w:val="24"/>
        </w:rPr>
      </w:pPr>
      <w:r w:rsidRPr="0028730D">
        <w:rPr>
          <w:rFonts w:ascii="Calibri" w:hAnsi="Calibri" w:cs="Calibri"/>
          <w:i/>
          <w:iCs/>
          <w:sz w:val="24"/>
          <w:szCs w:val="24"/>
        </w:rPr>
        <w:t>“De grootste aanvoer gebeurt door eigen vrachtwagens (huisvuilwagens en containervrachtwagens). Daarnaast zal ook de stad Mechelen vergelijkbare bedrijfsafvalstoffen naar de overslaghal afvoeren.”</w:t>
      </w:r>
    </w:p>
    <w:p w14:paraId="01DF63FB" w14:textId="77777777" w:rsidR="0028730D" w:rsidRDefault="0028730D" w:rsidP="00C11A50">
      <w:pPr>
        <w:spacing w:line="288" w:lineRule="auto"/>
        <w:jc w:val="both"/>
        <w:rPr>
          <w:rFonts w:ascii="Calibri" w:hAnsi="Calibri" w:cs="Calibri"/>
          <w:sz w:val="24"/>
          <w:szCs w:val="24"/>
        </w:rPr>
      </w:pPr>
    </w:p>
    <w:p w14:paraId="428375A4" w14:textId="720B4FC0" w:rsidR="0028730D" w:rsidRDefault="00C11A50" w:rsidP="00C11A50">
      <w:pPr>
        <w:spacing w:line="288" w:lineRule="auto"/>
        <w:jc w:val="both"/>
        <w:rPr>
          <w:rFonts w:ascii="Calibri" w:hAnsi="Calibri" w:cs="Calibri"/>
          <w:sz w:val="24"/>
          <w:szCs w:val="24"/>
        </w:rPr>
      </w:pPr>
      <w:r w:rsidRPr="00C11A50">
        <w:rPr>
          <w:rFonts w:ascii="Calibri" w:hAnsi="Calibri" w:cs="Calibri"/>
          <w:sz w:val="24"/>
          <w:szCs w:val="24"/>
        </w:rPr>
        <w:t xml:space="preserve">Wat de </w:t>
      </w:r>
      <w:r w:rsidRPr="00C11A50">
        <w:rPr>
          <w:rFonts w:ascii="Calibri" w:hAnsi="Calibri" w:cs="Calibri"/>
          <w:i/>
          <w:iCs/>
          <w:sz w:val="24"/>
          <w:szCs w:val="24"/>
        </w:rPr>
        <w:t>afvoer</w:t>
      </w:r>
      <w:r w:rsidRPr="00C11A50">
        <w:rPr>
          <w:rFonts w:ascii="Calibri" w:hAnsi="Calibri" w:cs="Calibri"/>
          <w:sz w:val="24"/>
          <w:szCs w:val="24"/>
        </w:rPr>
        <w:t xml:space="preserve"> betreft, engageert IVAREM zich om het afval per spoor naar de afvalverwerker IOK in Geel te transporteren.</w:t>
      </w:r>
      <w:r w:rsidR="0028730D">
        <w:rPr>
          <w:rFonts w:ascii="Calibri" w:hAnsi="Calibri" w:cs="Calibri"/>
          <w:sz w:val="24"/>
          <w:szCs w:val="24"/>
        </w:rPr>
        <w:t xml:space="preserve"> Hiervan wordt echter niets bijgebracht in de vergunningsaanvraag. Bezwaarindieners betwijfelen thans dat het effectieve afvaltransport via het spoor zal gebeuren.</w:t>
      </w:r>
      <w:r w:rsidR="0028730D" w:rsidRPr="0028730D">
        <w:rPr>
          <w:rFonts w:ascii="Calibri" w:hAnsi="Calibri" w:cs="Calibri"/>
          <w:sz w:val="24"/>
          <w:szCs w:val="24"/>
        </w:rPr>
        <w:t xml:space="preserve"> </w:t>
      </w:r>
      <w:r w:rsidR="0028730D" w:rsidRPr="00C11A50">
        <w:rPr>
          <w:rFonts w:ascii="Calibri" w:hAnsi="Calibri" w:cs="Calibri"/>
          <w:sz w:val="24"/>
          <w:szCs w:val="24"/>
        </w:rPr>
        <w:t>Hoe dan ook is de maatregel om het afval per spoor te transporteren vooralsnog niet meer dan een belofte</w:t>
      </w:r>
      <w:r w:rsidR="0028730D">
        <w:rPr>
          <w:rFonts w:ascii="Calibri" w:hAnsi="Calibri" w:cs="Calibri"/>
          <w:sz w:val="24"/>
          <w:szCs w:val="24"/>
        </w:rPr>
        <w:t>, zoals blijkt uit het MOBER:</w:t>
      </w:r>
    </w:p>
    <w:p w14:paraId="5EC96507" w14:textId="6F359CA0" w:rsidR="0028730D" w:rsidRDefault="0028730D" w:rsidP="00C11A50">
      <w:pPr>
        <w:spacing w:line="288" w:lineRule="auto"/>
        <w:jc w:val="both"/>
        <w:rPr>
          <w:rFonts w:ascii="Calibri" w:hAnsi="Calibri" w:cs="Calibri"/>
          <w:sz w:val="24"/>
          <w:szCs w:val="24"/>
        </w:rPr>
      </w:pPr>
    </w:p>
    <w:p w14:paraId="76C69338" w14:textId="6D0FBE9B" w:rsidR="0028730D" w:rsidRPr="0028730D" w:rsidRDefault="0028730D" w:rsidP="0028730D">
      <w:pPr>
        <w:spacing w:line="288" w:lineRule="auto"/>
        <w:ind w:left="720"/>
        <w:jc w:val="both"/>
        <w:rPr>
          <w:rFonts w:ascii="Calibri" w:hAnsi="Calibri" w:cs="Calibri"/>
          <w:i/>
          <w:iCs/>
          <w:sz w:val="24"/>
          <w:szCs w:val="24"/>
        </w:rPr>
      </w:pPr>
      <w:r w:rsidRPr="0028730D">
        <w:rPr>
          <w:rFonts w:ascii="Calibri" w:hAnsi="Calibri" w:cs="Calibri"/>
          <w:i/>
          <w:iCs/>
          <w:sz w:val="24"/>
          <w:szCs w:val="24"/>
        </w:rPr>
        <w:t xml:space="preserve">“In de toekomstige situatie wordt </w:t>
      </w:r>
      <w:r w:rsidRPr="0028730D">
        <w:rPr>
          <w:rFonts w:ascii="Calibri" w:hAnsi="Calibri" w:cs="Calibri"/>
          <w:b/>
          <w:bCs/>
          <w:i/>
          <w:iCs/>
          <w:sz w:val="24"/>
          <w:szCs w:val="24"/>
          <w:u w:val="single"/>
        </w:rPr>
        <w:t>gestreefd</w:t>
      </w:r>
      <w:r w:rsidRPr="0028730D">
        <w:rPr>
          <w:rFonts w:ascii="Calibri" w:hAnsi="Calibri" w:cs="Calibri"/>
          <w:i/>
          <w:iCs/>
          <w:sz w:val="24"/>
          <w:szCs w:val="24"/>
        </w:rPr>
        <w:t xml:space="preserve"> naar afvoer via de spoorwegen. Hierdoor vervallen de wegtransporten door deze externe transporteur. Echter zal dit niet meteen van toepassing zijn wanneer de overslaghal geëxploiteerd wordt, maar wordt gestreefd dit wegtransport te vervangen door spoorvervoer na een periode van ca. 3 maanden.”</w:t>
      </w:r>
    </w:p>
    <w:p w14:paraId="193BBC5F" w14:textId="77777777" w:rsidR="0028730D" w:rsidRDefault="0028730D" w:rsidP="00C11A50">
      <w:pPr>
        <w:spacing w:line="288" w:lineRule="auto"/>
        <w:jc w:val="both"/>
        <w:rPr>
          <w:rFonts w:ascii="Calibri" w:hAnsi="Calibri" w:cs="Calibri"/>
          <w:sz w:val="24"/>
          <w:szCs w:val="24"/>
        </w:rPr>
      </w:pPr>
    </w:p>
    <w:p w14:paraId="73F9845C" w14:textId="4C34AC92" w:rsidR="0028730D" w:rsidRDefault="0028730D" w:rsidP="00C11A50">
      <w:pPr>
        <w:spacing w:line="288" w:lineRule="auto"/>
        <w:jc w:val="both"/>
        <w:rPr>
          <w:rFonts w:ascii="Calibri" w:hAnsi="Calibri" w:cs="Calibri"/>
          <w:sz w:val="24"/>
          <w:szCs w:val="24"/>
        </w:rPr>
      </w:pPr>
      <w:r>
        <w:rPr>
          <w:rFonts w:ascii="Calibri" w:hAnsi="Calibri" w:cs="Calibri"/>
          <w:sz w:val="24"/>
          <w:szCs w:val="24"/>
        </w:rPr>
        <w:t>Voor een louter streefdoel naar de toekomst toe d</w:t>
      </w:r>
      <w:r w:rsidR="00E1268B">
        <w:rPr>
          <w:rFonts w:ascii="Calibri" w:hAnsi="Calibri" w:cs="Calibri"/>
          <w:sz w:val="24"/>
          <w:szCs w:val="24"/>
        </w:rPr>
        <w:t>at</w:t>
      </w:r>
      <w:r>
        <w:rPr>
          <w:rFonts w:ascii="Calibri" w:hAnsi="Calibri" w:cs="Calibri"/>
          <w:sz w:val="24"/>
          <w:szCs w:val="24"/>
        </w:rPr>
        <w:t xml:space="preserve"> tegenmoet kan komen aan de impact op de mobiliteit langs de Leuvensesteenweg kan bij de beoordeling van de mobiliteitsimpact </w:t>
      </w:r>
      <w:r w:rsidR="00E1268B">
        <w:rPr>
          <w:rFonts w:ascii="Calibri" w:hAnsi="Calibri" w:cs="Calibri"/>
          <w:sz w:val="24"/>
          <w:szCs w:val="24"/>
        </w:rPr>
        <w:t>op heden</w:t>
      </w:r>
      <w:r>
        <w:rPr>
          <w:rFonts w:ascii="Calibri" w:hAnsi="Calibri" w:cs="Calibri"/>
          <w:sz w:val="24"/>
          <w:szCs w:val="24"/>
        </w:rPr>
        <w:t xml:space="preserve"> geen rekening worden gehouden.</w:t>
      </w:r>
    </w:p>
    <w:p w14:paraId="3398C2F9" w14:textId="067CA3C7" w:rsidR="0028730D" w:rsidRDefault="0028730D" w:rsidP="00C11A50">
      <w:pPr>
        <w:spacing w:line="288" w:lineRule="auto"/>
        <w:jc w:val="both"/>
        <w:rPr>
          <w:rFonts w:ascii="Calibri" w:hAnsi="Calibri" w:cs="Calibri"/>
          <w:sz w:val="24"/>
          <w:szCs w:val="24"/>
        </w:rPr>
      </w:pPr>
    </w:p>
    <w:p w14:paraId="76A3AA2F" w14:textId="680C87D4" w:rsidR="0028730D" w:rsidRDefault="0028730D" w:rsidP="00C11A50">
      <w:pPr>
        <w:spacing w:line="288" w:lineRule="auto"/>
        <w:jc w:val="both"/>
        <w:rPr>
          <w:rFonts w:ascii="Calibri" w:hAnsi="Calibri" w:cs="Calibri"/>
          <w:sz w:val="24"/>
          <w:szCs w:val="24"/>
        </w:rPr>
      </w:pPr>
      <w:r>
        <w:rPr>
          <w:rFonts w:ascii="Calibri" w:hAnsi="Calibri" w:cs="Calibri"/>
          <w:sz w:val="24"/>
          <w:szCs w:val="24"/>
        </w:rPr>
        <w:t>De overslaghal zal daarnaast ook zorgen voor extra verkeersbewegingen die noodzakelijk zijn voor de exploitatie van de hal, i.e. de extra dagelijkse verkeersbewegingen die moeten worden uitgevoerd door de arbeiders en bedienden die noodzakelijk zijn voor de exploitatie.</w:t>
      </w:r>
      <w:r w:rsidR="00494F58">
        <w:rPr>
          <w:rFonts w:ascii="Calibri" w:hAnsi="Calibri" w:cs="Calibri"/>
          <w:sz w:val="24"/>
          <w:szCs w:val="24"/>
        </w:rPr>
        <w:t xml:space="preserve"> Het project is thans niet enkel ruimtelijk ongewenst, maar zal ontegensprekelijk ook zorgen voor bijkomende belasting van de Leuvensesteenweg, die op heden reeds volledig verzadigd is.</w:t>
      </w:r>
    </w:p>
    <w:p w14:paraId="171EC8FB" w14:textId="131114B0" w:rsidR="00494F58" w:rsidRDefault="00494F58" w:rsidP="00C11A50">
      <w:pPr>
        <w:spacing w:line="288" w:lineRule="auto"/>
        <w:jc w:val="both"/>
        <w:rPr>
          <w:rFonts w:ascii="Calibri" w:hAnsi="Calibri" w:cs="Calibri"/>
          <w:sz w:val="24"/>
          <w:szCs w:val="24"/>
        </w:rPr>
      </w:pPr>
    </w:p>
    <w:p w14:paraId="11534CB4" w14:textId="124D40F0" w:rsidR="00494F58" w:rsidRDefault="00494F58" w:rsidP="00C11A50">
      <w:pPr>
        <w:spacing w:line="288" w:lineRule="auto"/>
        <w:jc w:val="both"/>
        <w:rPr>
          <w:rFonts w:ascii="Calibri" w:hAnsi="Calibri" w:cs="Calibri"/>
          <w:sz w:val="24"/>
          <w:szCs w:val="24"/>
        </w:rPr>
      </w:pPr>
      <w:r>
        <w:rPr>
          <w:rFonts w:ascii="Calibri" w:hAnsi="Calibri" w:cs="Calibri"/>
          <w:sz w:val="24"/>
          <w:szCs w:val="24"/>
        </w:rPr>
        <w:t>2</w:t>
      </w:r>
      <w:r w:rsidR="00E1268B">
        <w:rPr>
          <w:rFonts w:ascii="Calibri" w:hAnsi="Calibri" w:cs="Calibri"/>
          <w:sz w:val="24"/>
          <w:szCs w:val="24"/>
        </w:rPr>
        <w:t>2</w:t>
      </w:r>
      <w:r>
        <w:rPr>
          <w:rFonts w:ascii="Calibri" w:hAnsi="Calibri" w:cs="Calibri"/>
          <w:sz w:val="24"/>
          <w:szCs w:val="24"/>
        </w:rPr>
        <w:t>.</w:t>
      </w:r>
      <w:r>
        <w:rPr>
          <w:rFonts w:ascii="Calibri" w:hAnsi="Calibri" w:cs="Calibri"/>
          <w:sz w:val="24"/>
          <w:szCs w:val="24"/>
        </w:rPr>
        <w:tab/>
        <w:t>Het bijkomend vrachtvervoer zorgt</w:t>
      </w:r>
      <w:r w:rsidR="00E1268B">
        <w:rPr>
          <w:rFonts w:ascii="Calibri" w:hAnsi="Calibri" w:cs="Calibri"/>
          <w:sz w:val="24"/>
          <w:szCs w:val="24"/>
        </w:rPr>
        <w:t xml:space="preserve"> hierbij</w:t>
      </w:r>
      <w:r>
        <w:rPr>
          <w:rFonts w:ascii="Calibri" w:hAnsi="Calibri" w:cs="Calibri"/>
          <w:sz w:val="24"/>
          <w:szCs w:val="24"/>
        </w:rPr>
        <w:t xml:space="preserve"> bovendien voor bijkomende kruisingsbewegingen in een zone die op heden veelvuldig wordt gebruikt door de zwakke weggebruikers en de buurtbewoners. </w:t>
      </w:r>
    </w:p>
    <w:p w14:paraId="3D365414" w14:textId="684451DD" w:rsidR="00494F58" w:rsidRDefault="00494F58" w:rsidP="00C11A50">
      <w:pPr>
        <w:spacing w:line="288" w:lineRule="auto"/>
        <w:jc w:val="both"/>
        <w:rPr>
          <w:rFonts w:ascii="Calibri" w:hAnsi="Calibri" w:cs="Calibri"/>
          <w:sz w:val="24"/>
          <w:szCs w:val="24"/>
        </w:rPr>
      </w:pPr>
    </w:p>
    <w:p w14:paraId="200579E2" w14:textId="5202898F" w:rsidR="00494F58" w:rsidRDefault="00494F58" w:rsidP="00C11A50">
      <w:pPr>
        <w:spacing w:line="288" w:lineRule="auto"/>
        <w:jc w:val="both"/>
        <w:rPr>
          <w:rFonts w:ascii="Calibri" w:hAnsi="Calibri" w:cs="Calibri"/>
          <w:sz w:val="24"/>
          <w:szCs w:val="24"/>
        </w:rPr>
      </w:pPr>
      <w:r>
        <w:rPr>
          <w:rFonts w:ascii="Calibri" w:hAnsi="Calibri" w:cs="Calibri"/>
          <w:sz w:val="24"/>
          <w:szCs w:val="24"/>
        </w:rPr>
        <w:t xml:space="preserve">De onmiddellijke omgeving van de ontsluiting wordt gekenmerkt door een basisschool en een secundaire school die gebruik maken van de Leuvensesteenweg, en </w:t>
      </w:r>
      <w:r w:rsidR="00E1268B">
        <w:rPr>
          <w:rFonts w:ascii="Calibri" w:hAnsi="Calibri" w:cs="Calibri"/>
          <w:sz w:val="24"/>
          <w:szCs w:val="24"/>
        </w:rPr>
        <w:t>conflicteren met de</w:t>
      </w:r>
      <w:r>
        <w:rPr>
          <w:rFonts w:ascii="Calibri" w:hAnsi="Calibri" w:cs="Calibri"/>
          <w:sz w:val="24"/>
          <w:szCs w:val="24"/>
        </w:rPr>
        <w:t xml:space="preserve"> ontsluiting van de aanvrager om de betrokken scholen te bereiken (Bezwaarindieners verwijzen naar basisschool “De Puzzel” en de Sint Lambertusschool langs de N26 op korte afstand van de projectsite).</w:t>
      </w:r>
    </w:p>
    <w:p w14:paraId="13D94508" w14:textId="113A126F" w:rsidR="00494F58" w:rsidRDefault="00494F58" w:rsidP="00C11A50">
      <w:pPr>
        <w:spacing w:line="288" w:lineRule="auto"/>
        <w:jc w:val="both"/>
        <w:rPr>
          <w:rFonts w:ascii="Calibri" w:hAnsi="Calibri" w:cs="Calibri"/>
          <w:sz w:val="24"/>
          <w:szCs w:val="24"/>
        </w:rPr>
      </w:pPr>
    </w:p>
    <w:p w14:paraId="7BE1ED95" w14:textId="5768F692" w:rsidR="00494F58" w:rsidRDefault="00494F58" w:rsidP="00C11A50">
      <w:pPr>
        <w:spacing w:line="288" w:lineRule="auto"/>
        <w:jc w:val="both"/>
        <w:rPr>
          <w:rFonts w:ascii="Calibri" w:hAnsi="Calibri" w:cs="Calibri"/>
          <w:sz w:val="24"/>
          <w:szCs w:val="24"/>
        </w:rPr>
      </w:pPr>
      <w:r>
        <w:rPr>
          <w:rFonts w:ascii="Calibri" w:hAnsi="Calibri" w:cs="Calibri"/>
          <w:sz w:val="24"/>
          <w:szCs w:val="24"/>
        </w:rPr>
        <w:t>De inrichting zorgt voor extra conflicterende bewegingen met de zwakke weggebruikers die veelvuldig gebruik maken van de N26, waardoor de bijkomende uitbreiding gelet op de bestaande toestand onwenselijk zijn.</w:t>
      </w:r>
    </w:p>
    <w:p w14:paraId="012033FC" w14:textId="4B76EF7C" w:rsidR="00494F58" w:rsidRDefault="00494F58" w:rsidP="00C11A50">
      <w:pPr>
        <w:spacing w:line="288" w:lineRule="auto"/>
        <w:jc w:val="both"/>
        <w:rPr>
          <w:rFonts w:ascii="Calibri" w:hAnsi="Calibri" w:cs="Calibri"/>
          <w:sz w:val="24"/>
          <w:szCs w:val="24"/>
        </w:rPr>
      </w:pPr>
    </w:p>
    <w:p w14:paraId="2CCE56F2" w14:textId="4D736E7E" w:rsidR="00494F58" w:rsidRDefault="00494F58" w:rsidP="00C11A50">
      <w:pPr>
        <w:spacing w:line="288" w:lineRule="auto"/>
        <w:jc w:val="both"/>
        <w:rPr>
          <w:rFonts w:ascii="Calibri" w:hAnsi="Calibri" w:cs="Calibri"/>
          <w:sz w:val="24"/>
          <w:szCs w:val="24"/>
        </w:rPr>
      </w:pPr>
      <w:r>
        <w:rPr>
          <w:rFonts w:ascii="Calibri" w:hAnsi="Calibri" w:cs="Calibri"/>
          <w:sz w:val="24"/>
          <w:szCs w:val="24"/>
        </w:rPr>
        <w:t>Een uitbreiding van de activiteiten op de site met een Klasse I-activiteit in het midden van het geordend woongebied is ook hierom niet verantwoord.</w:t>
      </w:r>
    </w:p>
    <w:p w14:paraId="6062B9EE" w14:textId="4683B75A" w:rsidR="00494F58" w:rsidRDefault="00494F58" w:rsidP="00C11A50">
      <w:pPr>
        <w:spacing w:line="288" w:lineRule="auto"/>
        <w:jc w:val="both"/>
        <w:rPr>
          <w:rFonts w:ascii="Calibri" w:hAnsi="Calibri" w:cs="Calibri"/>
          <w:sz w:val="24"/>
          <w:szCs w:val="24"/>
        </w:rPr>
      </w:pPr>
    </w:p>
    <w:p w14:paraId="2CDF0E39" w14:textId="730FD7EA" w:rsidR="0028730D" w:rsidRDefault="00494F58" w:rsidP="00C11A50">
      <w:pPr>
        <w:spacing w:line="288" w:lineRule="auto"/>
        <w:jc w:val="both"/>
        <w:rPr>
          <w:rFonts w:ascii="Calibri" w:hAnsi="Calibri" w:cs="Calibri"/>
          <w:sz w:val="24"/>
          <w:szCs w:val="24"/>
        </w:rPr>
      </w:pPr>
      <w:r>
        <w:rPr>
          <w:rFonts w:ascii="Calibri" w:hAnsi="Calibri" w:cs="Calibri"/>
          <w:sz w:val="24"/>
          <w:szCs w:val="24"/>
        </w:rPr>
        <w:t>De mobiliteitsimpact van de aanvraag is onaanvaardbaar.</w:t>
      </w:r>
    </w:p>
    <w:p w14:paraId="4862E753" w14:textId="77777777" w:rsidR="00E93F9D" w:rsidRDefault="00E93F9D" w:rsidP="00C11A50">
      <w:pPr>
        <w:spacing w:line="288" w:lineRule="auto"/>
        <w:jc w:val="both"/>
        <w:rPr>
          <w:rFonts w:ascii="Calibri" w:hAnsi="Calibri" w:cs="Calibri"/>
          <w:sz w:val="24"/>
          <w:szCs w:val="24"/>
        </w:rPr>
      </w:pPr>
    </w:p>
    <w:p w14:paraId="4B81DE90" w14:textId="77777777" w:rsidR="0028730D" w:rsidRPr="00C11A50" w:rsidRDefault="0028730D" w:rsidP="00C11A50">
      <w:pPr>
        <w:spacing w:line="288" w:lineRule="auto"/>
        <w:jc w:val="both"/>
        <w:rPr>
          <w:rFonts w:ascii="Calibri" w:hAnsi="Calibri" w:cs="Calibri"/>
          <w:sz w:val="24"/>
          <w:szCs w:val="24"/>
        </w:rPr>
      </w:pPr>
    </w:p>
    <w:p w14:paraId="186FEB29" w14:textId="77777777" w:rsidR="00BA1676" w:rsidRPr="00C11A50" w:rsidRDefault="00C11A50" w:rsidP="005E6F02">
      <w:pPr>
        <w:spacing w:line="288" w:lineRule="auto"/>
        <w:jc w:val="both"/>
        <w:rPr>
          <w:rFonts w:ascii="Calibri" w:hAnsi="Calibri" w:cs="Calibri"/>
          <w:i/>
          <w:sz w:val="24"/>
          <w:szCs w:val="24"/>
        </w:rPr>
      </w:pPr>
      <w:r w:rsidRPr="00C11A50">
        <w:rPr>
          <w:rFonts w:ascii="Calibri" w:hAnsi="Calibri" w:cs="Calibri"/>
          <w:i/>
          <w:sz w:val="24"/>
          <w:szCs w:val="24"/>
        </w:rPr>
        <w:tab/>
        <w:t>d.</w:t>
      </w:r>
      <w:r w:rsidRPr="00C11A50">
        <w:rPr>
          <w:rFonts w:ascii="Calibri" w:hAnsi="Calibri" w:cs="Calibri"/>
          <w:i/>
          <w:sz w:val="24"/>
          <w:szCs w:val="24"/>
        </w:rPr>
        <w:tab/>
      </w:r>
      <w:r w:rsidRPr="00C11A50">
        <w:rPr>
          <w:rFonts w:ascii="Calibri" w:hAnsi="Calibri" w:cs="Calibri"/>
          <w:i/>
          <w:sz w:val="24"/>
          <w:szCs w:val="24"/>
          <w:u w:val="single"/>
        </w:rPr>
        <w:t>Onaanvaardbare hinderaspecten</w:t>
      </w:r>
      <w:r w:rsidRPr="00C11A50">
        <w:rPr>
          <w:rFonts w:ascii="Calibri" w:hAnsi="Calibri" w:cs="Calibri"/>
          <w:i/>
          <w:sz w:val="24"/>
          <w:szCs w:val="24"/>
        </w:rPr>
        <w:t xml:space="preserve"> </w:t>
      </w:r>
    </w:p>
    <w:p w14:paraId="189D4649" w14:textId="77777777" w:rsidR="00BA1676" w:rsidRDefault="00BA1676" w:rsidP="005E6F02">
      <w:pPr>
        <w:spacing w:line="288" w:lineRule="auto"/>
        <w:jc w:val="both"/>
        <w:rPr>
          <w:rFonts w:ascii="Calibri" w:hAnsi="Calibri" w:cs="Calibri"/>
          <w:sz w:val="24"/>
          <w:szCs w:val="24"/>
        </w:rPr>
      </w:pPr>
    </w:p>
    <w:p w14:paraId="3F2258AE" w14:textId="0D7107E6" w:rsidR="00E1268B" w:rsidRDefault="00E1268B" w:rsidP="00C11A50">
      <w:pPr>
        <w:spacing w:line="288" w:lineRule="auto"/>
        <w:jc w:val="both"/>
        <w:rPr>
          <w:rFonts w:ascii="Calibri" w:hAnsi="Calibri" w:cs="Calibri"/>
          <w:sz w:val="24"/>
          <w:szCs w:val="24"/>
        </w:rPr>
      </w:pPr>
      <w:r>
        <w:rPr>
          <w:rFonts w:ascii="Calibri" w:hAnsi="Calibri" w:cs="Calibri"/>
          <w:sz w:val="24"/>
          <w:szCs w:val="24"/>
        </w:rPr>
        <w:t>23.</w:t>
      </w:r>
      <w:r>
        <w:rPr>
          <w:rFonts w:ascii="Calibri" w:hAnsi="Calibri" w:cs="Calibri"/>
          <w:sz w:val="24"/>
          <w:szCs w:val="24"/>
        </w:rPr>
        <w:tab/>
        <w:t>De inrichting van een Klasse I activiteiten aanpalend aan het betrokken woongebied is bovendien inherent aan het veroorzaken van (overige) hinderaspecten aan de omwonenden, die tevens als een relevant te beoordelen aspect van de goede ruimtelijke ordening door de vergunningverlenende overheid in het kader van de aanvraag dienen worden afgetoetst.</w:t>
      </w:r>
    </w:p>
    <w:p w14:paraId="521C8EBE" w14:textId="77777777" w:rsidR="00E1268B" w:rsidRDefault="00E1268B" w:rsidP="00C11A50">
      <w:pPr>
        <w:spacing w:line="288" w:lineRule="auto"/>
        <w:jc w:val="both"/>
        <w:rPr>
          <w:rFonts w:ascii="Calibri" w:hAnsi="Calibri" w:cs="Calibri"/>
          <w:sz w:val="24"/>
          <w:szCs w:val="24"/>
        </w:rPr>
      </w:pPr>
    </w:p>
    <w:p w14:paraId="1E9D87B2" w14:textId="19F66CC4" w:rsidR="00E93F9D" w:rsidRPr="004E5931" w:rsidRDefault="00E1268B" w:rsidP="00E93F9D">
      <w:pPr>
        <w:spacing w:line="276" w:lineRule="auto"/>
        <w:jc w:val="both"/>
        <w:rPr>
          <w:rFonts w:ascii="Calibri" w:eastAsia="Calibri" w:hAnsi="Calibri" w:cs="Calibri"/>
          <w:sz w:val="24"/>
          <w:szCs w:val="24"/>
          <w:lang w:eastAsia="en-US"/>
        </w:rPr>
      </w:pPr>
      <w:r>
        <w:rPr>
          <w:rFonts w:ascii="Calibri" w:hAnsi="Calibri" w:cs="Calibri"/>
          <w:sz w:val="24"/>
          <w:szCs w:val="24"/>
        </w:rPr>
        <w:t>24.</w:t>
      </w:r>
      <w:r>
        <w:rPr>
          <w:rFonts w:ascii="Calibri" w:hAnsi="Calibri" w:cs="Calibri"/>
          <w:sz w:val="24"/>
          <w:szCs w:val="24"/>
        </w:rPr>
        <w:tab/>
      </w:r>
      <w:r w:rsidR="00C11A50" w:rsidRPr="00C11A50">
        <w:rPr>
          <w:rFonts w:ascii="Calibri" w:hAnsi="Calibri" w:cs="Calibri"/>
          <w:sz w:val="24"/>
          <w:szCs w:val="24"/>
        </w:rPr>
        <w:t xml:space="preserve">Wat </w:t>
      </w:r>
      <w:r w:rsidR="00C11A50" w:rsidRPr="00E1268B">
        <w:rPr>
          <w:rFonts w:ascii="Calibri" w:hAnsi="Calibri" w:cs="Calibri"/>
          <w:b/>
          <w:bCs/>
          <w:sz w:val="24"/>
          <w:szCs w:val="24"/>
        </w:rPr>
        <w:t>milieuhinder</w:t>
      </w:r>
      <w:r w:rsidR="00C11A50" w:rsidRPr="00C11A50">
        <w:rPr>
          <w:rFonts w:ascii="Calibri" w:hAnsi="Calibri" w:cs="Calibri"/>
          <w:sz w:val="24"/>
          <w:szCs w:val="24"/>
        </w:rPr>
        <w:t xml:space="preserve"> betreft, </w:t>
      </w:r>
      <w:r>
        <w:rPr>
          <w:rFonts w:ascii="Calibri" w:hAnsi="Calibri" w:cs="Calibri"/>
          <w:sz w:val="24"/>
          <w:szCs w:val="24"/>
        </w:rPr>
        <w:t>zal</w:t>
      </w:r>
      <w:r w:rsidR="00C11A50" w:rsidRPr="00C11A50">
        <w:rPr>
          <w:rFonts w:ascii="Calibri" w:hAnsi="Calibri" w:cs="Calibri"/>
          <w:sz w:val="24"/>
          <w:szCs w:val="24"/>
        </w:rPr>
        <w:t xml:space="preserve"> de overslaghal zorgen voor</w:t>
      </w:r>
      <w:r>
        <w:rPr>
          <w:rFonts w:ascii="Calibri" w:hAnsi="Calibri" w:cs="Calibri"/>
          <w:sz w:val="24"/>
          <w:szCs w:val="24"/>
        </w:rPr>
        <w:t xml:space="preserve"> bijkomend</w:t>
      </w:r>
      <w:r w:rsidR="00C11A50" w:rsidRPr="00C11A50">
        <w:rPr>
          <w:rFonts w:ascii="Calibri" w:hAnsi="Calibri" w:cs="Calibri"/>
          <w:sz w:val="24"/>
          <w:szCs w:val="24"/>
        </w:rPr>
        <w:t xml:space="preserve"> extra fijn stof. De Leuvensesteenweg wordt </w:t>
      </w:r>
      <w:r w:rsidR="00E93F9D">
        <w:rPr>
          <w:rFonts w:ascii="Calibri" w:hAnsi="Calibri" w:cs="Calibri"/>
          <w:sz w:val="24"/>
          <w:szCs w:val="24"/>
        </w:rPr>
        <w:t xml:space="preserve">op heden </w:t>
      </w:r>
      <w:r w:rsidR="00C11A50" w:rsidRPr="00C11A50">
        <w:rPr>
          <w:rFonts w:ascii="Calibri" w:hAnsi="Calibri" w:cs="Calibri"/>
          <w:sz w:val="24"/>
          <w:szCs w:val="24"/>
        </w:rPr>
        <w:t xml:space="preserve">naar leefbaarheid gekenmerkt door </w:t>
      </w:r>
      <w:r w:rsidR="00E93F9D">
        <w:rPr>
          <w:rFonts w:ascii="Calibri" w:hAnsi="Calibri" w:cs="Calibri"/>
          <w:sz w:val="24"/>
          <w:szCs w:val="24"/>
        </w:rPr>
        <w:t>een overschrijding van de normen fijn stof</w:t>
      </w:r>
      <w:r w:rsidR="00C11A50" w:rsidRPr="00C11A50">
        <w:rPr>
          <w:rFonts w:ascii="Calibri" w:hAnsi="Calibri" w:cs="Calibri"/>
          <w:sz w:val="24"/>
          <w:szCs w:val="24"/>
        </w:rPr>
        <w:t>.</w:t>
      </w:r>
      <w:r w:rsidR="00E93F9D">
        <w:rPr>
          <w:rFonts w:ascii="Calibri" w:hAnsi="Calibri" w:cs="Calibri"/>
          <w:sz w:val="24"/>
          <w:szCs w:val="24"/>
        </w:rPr>
        <w:t xml:space="preserve"> </w:t>
      </w:r>
      <w:r w:rsidR="00E93F9D" w:rsidRPr="004E5931">
        <w:rPr>
          <w:rFonts w:ascii="Calibri" w:eastAsia="Calibri" w:hAnsi="Calibri" w:cs="Calibri"/>
          <w:sz w:val="24"/>
          <w:szCs w:val="24"/>
          <w:lang w:eastAsia="en-US"/>
        </w:rPr>
        <w:t xml:space="preserve">Uit het CAR-Vlaanderen model blijkt dat, gerekend met de achtergrondwaarden van 2005, gedurende 71 dagen per jaar de PM10 norm (max 50 µg/m³) </w:t>
      </w:r>
      <w:r w:rsidR="00E93F9D" w:rsidRPr="004E5931">
        <w:rPr>
          <w:rFonts w:ascii="Calibri" w:eastAsia="Calibri" w:hAnsi="Calibri" w:cs="Calibri"/>
          <w:sz w:val="24"/>
          <w:szCs w:val="24"/>
          <w:lang w:eastAsia="en-US"/>
        </w:rPr>
        <w:lastRenderedPageBreak/>
        <w:t>wordt overschreden.</w:t>
      </w:r>
      <w:r w:rsidR="00E93F9D" w:rsidRPr="004E5931">
        <w:rPr>
          <w:rFonts w:ascii="Calibri" w:eastAsia="Calibri" w:hAnsi="Calibri" w:cs="Calibri"/>
          <w:sz w:val="24"/>
          <w:szCs w:val="24"/>
          <w:vertAlign w:val="superscript"/>
          <w:lang w:eastAsia="en-US"/>
        </w:rPr>
        <w:footnoteReference w:id="9"/>
      </w:r>
      <w:r w:rsidR="00E93F9D" w:rsidRPr="004E5931">
        <w:rPr>
          <w:rFonts w:ascii="Calibri" w:eastAsia="Calibri" w:hAnsi="Calibri" w:cs="Calibri"/>
          <w:sz w:val="24"/>
          <w:szCs w:val="24"/>
          <w:lang w:eastAsia="en-US"/>
        </w:rPr>
        <w:t xml:space="preserve"> De norm ligt op maximaal 35 overschrijdingen per jaar. Elke maatregel die resulteert in de bestendiging van het overmatig (vracht)verkeer moet daarom vermeden worden.</w:t>
      </w:r>
    </w:p>
    <w:p w14:paraId="1E57A39B" w14:textId="77777777" w:rsidR="00E93F9D" w:rsidRDefault="00E93F9D" w:rsidP="00C11A50">
      <w:pPr>
        <w:spacing w:line="288" w:lineRule="auto"/>
        <w:jc w:val="both"/>
        <w:rPr>
          <w:rFonts w:ascii="Calibri" w:hAnsi="Calibri" w:cs="Calibri"/>
          <w:sz w:val="24"/>
          <w:szCs w:val="24"/>
        </w:rPr>
      </w:pPr>
    </w:p>
    <w:p w14:paraId="649E0F72" w14:textId="1DB75C2B" w:rsidR="00C11A50" w:rsidRPr="00C11A50" w:rsidRDefault="00C11A50" w:rsidP="00C11A50">
      <w:pPr>
        <w:spacing w:line="288" w:lineRule="auto"/>
        <w:jc w:val="both"/>
        <w:rPr>
          <w:rFonts w:ascii="Calibri" w:hAnsi="Calibri" w:cs="Calibri"/>
          <w:sz w:val="24"/>
          <w:szCs w:val="24"/>
        </w:rPr>
      </w:pPr>
      <w:r w:rsidRPr="00C11A50">
        <w:rPr>
          <w:rFonts w:ascii="Calibri" w:hAnsi="Calibri" w:cs="Calibri"/>
          <w:sz w:val="24"/>
          <w:szCs w:val="24"/>
        </w:rPr>
        <w:t>Het zou onaanvaardbaar zijn om in die buurt nog eens een milieubelastende activiteit te installeren.</w:t>
      </w:r>
      <w:r w:rsidR="00494F58">
        <w:rPr>
          <w:rFonts w:ascii="Calibri" w:hAnsi="Calibri" w:cs="Calibri"/>
          <w:sz w:val="24"/>
          <w:szCs w:val="24"/>
        </w:rPr>
        <w:t xml:space="preserve"> Dit bezwaar wordt nog versterkt door het feit dat</w:t>
      </w:r>
      <w:r w:rsidR="00E1268B">
        <w:rPr>
          <w:rFonts w:ascii="Calibri" w:hAnsi="Calibri" w:cs="Calibri"/>
          <w:sz w:val="24"/>
          <w:szCs w:val="24"/>
        </w:rPr>
        <w:t xml:space="preserve"> de aanvraag ook gericht is om</w:t>
      </w:r>
      <w:r w:rsidR="00494F58">
        <w:rPr>
          <w:rFonts w:ascii="Calibri" w:hAnsi="Calibri" w:cs="Calibri"/>
          <w:sz w:val="24"/>
          <w:szCs w:val="24"/>
        </w:rPr>
        <w:t xml:space="preserve"> in de </w:t>
      </w:r>
      <w:r w:rsidR="00E1268B">
        <w:rPr>
          <w:rFonts w:ascii="Calibri" w:hAnsi="Calibri" w:cs="Calibri"/>
          <w:sz w:val="24"/>
          <w:szCs w:val="24"/>
        </w:rPr>
        <w:t>betrokken hal</w:t>
      </w:r>
      <w:r w:rsidR="00494F58">
        <w:rPr>
          <w:rFonts w:ascii="Calibri" w:hAnsi="Calibri" w:cs="Calibri"/>
          <w:sz w:val="24"/>
          <w:szCs w:val="24"/>
        </w:rPr>
        <w:t xml:space="preserve"> de overslag van steenpuin </w:t>
      </w:r>
      <w:r w:rsidR="00E1268B">
        <w:rPr>
          <w:rFonts w:ascii="Calibri" w:hAnsi="Calibri" w:cs="Calibri"/>
          <w:sz w:val="24"/>
          <w:szCs w:val="24"/>
        </w:rPr>
        <w:t>te laten</w:t>
      </w:r>
      <w:r w:rsidR="00494F58">
        <w:rPr>
          <w:rFonts w:ascii="Calibri" w:hAnsi="Calibri" w:cs="Calibri"/>
          <w:sz w:val="24"/>
          <w:szCs w:val="24"/>
        </w:rPr>
        <w:t xml:space="preserve"> plaatsvinden.</w:t>
      </w:r>
    </w:p>
    <w:p w14:paraId="1EC379B5" w14:textId="77777777" w:rsidR="00C11A50" w:rsidRDefault="00C11A50" w:rsidP="00C11A50">
      <w:pPr>
        <w:spacing w:line="288" w:lineRule="auto"/>
        <w:jc w:val="both"/>
        <w:rPr>
          <w:rFonts w:ascii="Calibri" w:hAnsi="Calibri" w:cs="Calibri"/>
          <w:sz w:val="24"/>
          <w:szCs w:val="24"/>
        </w:rPr>
      </w:pPr>
    </w:p>
    <w:p w14:paraId="4C20E0CE" w14:textId="36B6EAEE" w:rsidR="00C11A50" w:rsidRDefault="00E1268B" w:rsidP="00C11A50">
      <w:pPr>
        <w:spacing w:line="288" w:lineRule="auto"/>
        <w:jc w:val="both"/>
        <w:rPr>
          <w:rFonts w:ascii="Calibri" w:hAnsi="Calibri" w:cs="Calibri"/>
          <w:sz w:val="24"/>
          <w:szCs w:val="24"/>
        </w:rPr>
      </w:pPr>
      <w:r>
        <w:rPr>
          <w:rFonts w:ascii="Calibri" w:hAnsi="Calibri" w:cs="Calibri"/>
          <w:sz w:val="24"/>
          <w:szCs w:val="24"/>
        </w:rPr>
        <w:t>25.</w:t>
      </w:r>
      <w:r>
        <w:rPr>
          <w:rFonts w:ascii="Calibri" w:hAnsi="Calibri" w:cs="Calibri"/>
          <w:sz w:val="24"/>
          <w:szCs w:val="24"/>
        </w:rPr>
        <w:tab/>
        <w:t xml:space="preserve">Wat </w:t>
      </w:r>
      <w:r w:rsidRPr="00E1268B">
        <w:rPr>
          <w:rFonts w:ascii="Calibri" w:hAnsi="Calibri" w:cs="Calibri"/>
          <w:b/>
          <w:bCs/>
          <w:sz w:val="24"/>
          <w:szCs w:val="24"/>
        </w:rPr>
        <w:t>geluidshinder</w:t>
      </w:r>
      <w:r>
        <w:rPr>
          <w:rFonts w:ascii="Calibri" w:hAnsi="Calibri" w:cs="Calibri"/>
          <w:sz w:val="24"/>
          <w:szCs w:val="24"/>
        </w:rPr>
        <w:t xml:space="preserve"> betreft dienen ook de nodige opmerkingen te worden gemaakt met betrekking tot de voorliggende aanvraag. Op heden ondervinden omwonenden tijdens</w:t>
      </w:r>
      <w:r w:rsidR="00C11A50" w:rsidRPr="00C11A50">
        <w:rPr>
          <w:rFonts w:ascii="Calibri" w:hAnsi="Calibri" w:cs="Calibri"/>
          <w:sz w:val="24"/>
          <w:szCs w:val="24"/>
        </w:rPr>
        <w:t xml:space="preserve"> de weekends en feestdagen, alsook ’s avonds en ’s nachts,</w:t>
      </w:r>
      <w:r>
        <w:rPr>
          <w:rFonts w:ascii="Calibri" w:hAnsi="Calibri" w:cs="Calibri"/>
          <w:sz w:val="24"/>
          <w:szCs w:val="24"/>
        </w:rPr>
        <w:t xml:space="preserve"> reeds geluidshinder door halfopen vrachtwagens die aanrijden en worden geparkeerd op de site</w:t>
      </w:r>
      <w:r w:rsidR="00C11A50" w:rsidRPr="00C11A50">
        <w:rPr>
          <w:rFonts w:ascii="Calibri" w:hAnsi="Calibri" w:cs="Calibri"/>
          <w:sz w:val="24"/>
          <w:szCs w:val="24"/>
        </w:rPr>
        <w:t xml:space="preserve">. </w:t>
      </w:r>
      <w:r>
        <w:rPr>
          <w:rFonts w:ascii="Calibri" w:hAnsi="Calibri" w:cs="Calibri"/>
          <w:sz w:val="24"/>
          <w:szCs w:val="24"/>
        </w:rPr>
        <w:t>De inrichting van een bijkomende overslaghal</w:t>
      </w:r>
      <w:r w:rsidR="00C11A50" w:rsidRPr="00C11A50">
        <w:rPr>
          <w:rFonts w:ascii="Calibri" w:hAnsi="Calibri" w:cs="Calibri"/>
          <w:sz w:val="24"/>
          <w:szCs w:val="24"/>
        </w:rPr>
        <w:t xml:space="preserve"> zal ongetwijfeld aanleiding geven tot </w:t>
      </w:r>
      <w:r>
        <w:rPr>
          <w:rFonts w:ascii="Calibri" w:hAnsi="Calibri" w:cs="Calibri"/>
          <w:sz w:val="24"/>
          <w:szCs w:val="24"/>
        </w:rPr>
        <w:t xml:space="preserve">extra geluidshinder </w:t>
      </w:r>
      <w:r w:rsidR="00C11A50" w:rsidRPr="00C11A50">
        <w:rPr>
          <w:rFonts w:ascii="Calibri" w:hAnsi="Calibri" w:cs="Calibri"/>
          <w:sz w:val="24"/>
          <w:szCs w:val="24"/>
        </w:rPr>
        <w:t>van: aan- en afrijdende vrachtwagens; draaiende motoren van wachtende vuilniswagens; bulldozers die over het beton schrapen; het stapelen van containers; en de verluchtingsinstallatie.</w:t>
      </w:r>
    </w:p>
    <w:p w14:paraId="1AE9BED9" w14:textId="77777777" w:rsidR="00E1268B" w:rsidRDefault="00E1268B" w:rsidP="00C11A50">
      <w:pPr>
        <w:spacing w:line="288" w:lineRule="auto"/>
        <w:jc w:val="both"/>
        <w:rPr>
          <w:rFonts w:ascii="Calibri" w:hAnsi="Calibri" w:cs="Calibri"/>
          <w:sz w:val="24"/>
          <w:szCs w:val="24"/>
        </w:rPr>
      </w:pPr>
    </w:p>
    <w:p w14:paraId="0768B9BF" w14:textId="395BB1F8" w:rsidR="00E1268B" w:rsidRDefault="00E1268B" w:rsidP="00C11A50">
      <w:pPr>
        <w:spacing w:line="288" w:lineRule="auto"/>
        <w:jc w:val="both"/>
        <w:rPr>
          <w:rFonts w:ascii="Calibri" w:hAnsi="Calibri" w:cs="Calibri"/>
          <w:sz w:val="24"/>
          <w:szCs w:val="24"/>
        </w:rPr>
      </w:pPr>
      <w:r>
        <w:rPr>
          <w:rFonts w:ascii="Calibri" w:hAnsi="Calibri" w:cs="Calibri"/>
          <w:sz w:val="24"/>
          <w:szCs w:val="24"/>
        </w:rPr>
        <w:t>Uit de resultaten van de geluidsimpactstudie blijkt hierbij wel degelijk dat de geluidsimpact van de exploitatie voor de omwonenden wordt overschreden:</w:t>
      </w:r>
    </w:p>
    <w:p w14:paraId="1E5D5B3C" w14:textId="7E81CBF5" w:rsidR="00E1268B" w:rsidRDefault="00E1268B" w:rsidP="00C11A50">
      <w:pPr>
        <w:spacing w:line="288" w:lineRule="auto"/>
        <w:jc w:val="both"/>
        <w:rPr>
          <w:rFonts w:ascii="Calibri" w:hAnsi="Calibri" w:cs="Calibri"/>
          <w:sz w:val="24"/>
          <w:szCs w:val="24"/>
        </w:rPr>
      </w:pPr>
    </w:p>
    <w:p w14:paraId="547A7AED" w14:textId="347B5C76" w:rsidR="00E1268B" w:rsidRPr="00E1268B" w:rsidRDefault="00E1268B" w:rsidP="00E1268B">
      <w:pPr>
        <w:spacing w:line="288" w:lineRule="auto"/>
        <w:ind w:left="720"/>
        <w:jc w:val="both"/>
        <w:rPr>
          <w:rFonts w:ascii="Calibri" w:hAnsi="Calibri" w:cs="Calibri"/>
          <w:i/>
          <w:iCs/>
          <w:sz w:val="24"/>
          <w:szCs w:val="24"/>
        </w:rPr>
      </w:pPr>
      <w:r w:rsidRPr="00E1268B">
        <w:rPr>
          <w:rFonts w:ascii="Calibri" w:hAnsi="Calibri" w:cs="Calibri"/>
          <w:i/>
          <w:iCs/>
          <w:sz w:val="24"/>
          <w:szCs w:val="24"/>
        </w:rPr>
        <w:t>“</w:t>
      </w:r>
      <w:r w:rsidRPr="00E1268B">
        <w:rPr>
          <w:rFonts w:ascii="Calibri" w:hAnsi="Calibri" w:cs="Calibri"/>
          <w:b/>
          <w:bCs/>
          <w:i/>
          <w:iCs/>
          <w:sz w:val="24"/>
          <w:szCs w:val="24"/>
        </w:rPr>
        <w:t xml:space="preserve">Uit de resultaten van de overdrachtsberekening blijkt dat de geluidsimpact van het project de limietwaarde voor de </w:t>
      </w:r>
      <w:proofErr w:type="spellStart"/>
      <w:r w:rsidRPr="00E1268B">
        <w:rPr>
          <w:rFonts w:ascii="Calibri" w:hAnsi="Calibri" w:cs="Calibri"/>
          <w:b/>
          <w:bCs/>
          <w:i/>
          <w:iCs/>
          <w:sz w:val="24"/>
          <w:szCs w:val="24"/>
        </w:rPr>
        <w:t>dagperiode</w:t>
      </w:r>
      <w:proofErr w:type="spellEnd"/>
      <w:r w:rsidRPr="00E1268B">
        <w:rPr>
          <w:rFonts w:ascii="Calibri" w:hAnsi="Calibri" w:cs="Calibri"/>
          <w:b/>
          <w:bCs/>
          <w:i/>
          <w:iCs/>
          <w:sz w:val="24"/>
          <w:szCs w:val="24"/>
        </w:rPr>
        <w:t xml:space="preserve"> van 45 dB(A), overschrijdt</w:t>
      </w:r>
      <w:r w:rsidRPr="00E1268B">
        <w:rPr>
          <w:rFonts w:ascii="Calibri" w:hAnsi="Calibri" w:cs="Calibri"/>
          <w:i/>
          <w:iCs/>
          <w:sz w:val="24"/>
          <w:szCs w:val="24"/>
        </w:rPr>
        <w:t>. Deze overschrijdingen zijn te wijten aan de bewegingen van de vrachtwagens op de site. De overschrijding bedraagt maximaal 6dB(A) en bevindt zich ter hoogte van de woningen aan de ingang van de site.”</w:t>
      </w:r>
    </w:p>
    <w:p w14:paraId="245D26B0" w14:textId="77777777" w:rsidR="00C11A50" w:rsidRPr="00C11A50" w:rsidRDefault="00C11A50" w:rsidP="00C11A50">
      <w:pPr>
        <w:spacing w:line="288" w:lineRule="auto"/>
        <w:jc w:val="both"/>
        <w:rPr>
          <w:rFonts w:ascii="Calibri" w:hAnsi="Calibri" w:cs="Calibri"/>
          <w:sz w:val="24"/>
          <w:szCs w:val="24"/>
        </w:rPr>
      </w:pPr>
    </w:p>
    <w:p w14:paraId="665F5625" w14:textId="15512DD6" w:rsidR="00E1268B" w:rsidRDefault="00E1268B" w:rsidP="00C11A50">
      <w:pPr>
        <w:spacing w:line="288" w:lineRule="auto"/>
        <w:jc w:val="both"/>
        <w:rPr>
          <w:rFonts w:ascii="Calibri" w:hAnsi="Calibri" w:cs="Calibri"/>
          <w:sz w:val="24"/>
          <w:szCs w:val="24"/>
        </w:rPr>
      </w:pPr>
      <w:r>
        <w:rPr>
          <w:rFonts w:ascii="Calibri" w:hAnsi="Calibri" w:cs="Calibri"/>
          <w:sz w:val="24"/>
          <w:szCs w:val="24"/>
        </w:rPr>
        <w:t>Ook de werking binnen de normen van de ventilatie die ’s nachts op het terrein werkzaam zal zijn kan door de geluidstudie niet worden gegarandeerd.</w:t>
      </w:r>
    </w:p>
    <w:p w14:paraId="19A772BD" w14:textId="47E979E0" w:rsidR="00E1268B" w:rsidRDefault="00E1268B" w:rsidP="00C11A50">
      <w:pPr>
        <w:spacing w:line="288" w:lineRule="auto"/>
        <w:jc w:val="both"/>
        <w:rPr>
          <w:rFonts w:ascii="Calibri" w:hAnsi="Calibri" w:cs="Calibri"/>
          <w:sz w:val="24"/>
          <w:szCs w:val="24"/>
        </w:rPr>
      </w:pPr>
    </w:p>
    <w:p w14:paraId="62F56F93" w14:textId="0BE579BA" w:rsidR="00E1268B" w:rsidRDefault="00E1268B" w:rsidP="00C11A50">
      <w:pPr>
        <w:spacing w:line="288" w:lineRule="auto"/>
        <w:jc w:val="both"/>
        <w:rPr>
          <w:rFonts w:ascii="Calibri" w:hAnsi="Calibri" w:cs="Calibri"/>
          <w:sz w:val="24"/>
          <w:szCs w:val="24"/>
        </w:rPr>
      </w:pPr>
      <w:r>
        <w:rPr>
          <w:rFonts w:ascii="Calibri" w:hAnsi="Calibri" w:cs="Calibri"/>
          <w:sz w:val="24"/>
          <w:szCs w:val="24"/>
        </w:rPr>
        <w:t xml:space="preserve">Uit de aanvraag blijkt thans duidelijk dat de maximaal opgelegde geluidslimieten zoals bepaald in artikel 4.5.4 Bijlage </w:t>
      </w:r>
      <w:proofErr w:type="spellStart"/>
      <w:r>
        <w:rPr>
          <w:rFonts w:ascii="Calibri" w:hAnsi="Calibri" w:cs="Calibri"/>
          <w:sz w:val="24"/>
          <w:szCs w:val="24"/>
        </w:rPr>
        <w:t>Vlarem</w:t>
      </w:r>
      <w:proofErr w:type="spellEnd"/>
      <w:r>
        <w:rPr>
          <w:rFonts w:ascii="Calibri" w:hAnsi="Calibri" w:cs="Calibri"/>
          <w:sz w:val="24"/>
          <w:szCs w:val="24"/>
        </w:rPr>
        <w:t xml:space="preserve"> II niet worden gerespecteerd. De overlast voor de directe omgeving van het project staat thans vast.</w:t>
      </w:r>
    </w:p>
    <w:p w14:paraId="1A1407B5" w14:textId="77777777" w:rsidR="00E1268B" w:rsidRDefault="00E1268B" w:rsidP="00C11A50">
      <w:pPr>
        <w:spacing w:line="288" w:lineRule="auto"/>
        <w:jc w:val="both"/>
        <w:rPr>
          <w:rFonts w:ascii="Calibri" w:hAnsi="Calibri" w:cs="Calibri"/>
          <w:sz w:val="24"/>
          <w:szCs w:val="24"/>
        </w:rPr>
      </w:pPr>
    </w:p>
    <w:p w14:paraId="24D6BB59" w14:textId="4457C329" w:rsidR="00494F58" w:rsidRDefault="00E1268B" w:rsidP="00C11A50">
      <w:pPr>
        <w:spacing w:line="288" w:lineRule="auto"/>
        <w:jc w:val="both"/>
        <w:rPr>
          <w:rFonts w:ascii="Calibri" w:hAnsi="Calibri" w:cs="Calibri"/>
          <w:sz w:val="24"/>
          <w:szCs w:val="24"/>
        </w:rPr>
      </w:pPr>
      <w:r>
        <w:rPr>
          <w:rFonts w:ascii="Calibri" w:hAnsi="Calibri" w:cs="Calibri"/>
          <w:sz w:val="24"/>
          <w:szCs w:val="24"/>
        </w:rPr>
        <w:t>26.</w:t>
      </w:r>
      <w:r>
        <w:rPr>
          <w:rFonts w:ascii="Calibri" w:hAnsi="Calibri" w:cs="Calibri"/>
          <w:sz w:val="24"/>
          <w:szCs w:val="24"/>
        </w:rPr>
        <w:tab/>
      </w:r>
      <w:r w:rsidR="00494F58">
        <w:rPr>
          <w:rFonts w:ascii="Calibri" w:hAnsi="Calibri" w:cs="Calibri"/>
          <w:sz w:val="24"/>
          <w:szCs w:val="24"/>
        </w:rPr>
        <w:t>De aanvrager</w:t>
      </w:r>
      <w:r w:rsidR="00C11A50" w:rsidRPr="00C11A50">
        <w:rPr>
          <w:rFonts w:ascii="Calibri" w:hAnsi="Calibri" w:cs="Calibri"/>
          <w:sz w:val="24"/>
          <w:szCs w:val="24"/>
        </w:rPr>
        <w:t xml:space="preserve"> geeft</w:t>
      </w:r>
      <w:r>
        <w:rPr>
          <w:rFonts w:ascii="Calibri" w:hAnsi="Calibri" w:cs="Calibri"/>
          <w:sz w:val="24"/>
          <w:szCs w:val="24"/>
        </w:rPr>
        <w:t xml:space="preserve"> daarnaast</w:t>
      </w:r>
      <w:r w:rsidR="00C11A50" w:rsidRPr="00C11A50">
        <w:rPr>
          <w:rFonts w:ascii="Calibri" w:hAnsi="Calibri" w:cs="Calibri"/>
          <w:sz w:val="24"/>
          <w:szCs w:val="24"/>
        </w:rPr>
        <w:t xml:space="preserve"> aan dat er géén </w:t>
      </w:r>
      <w:r w:rsidR="00C11A50" w:rsidRPr="00E1268B">
        <w:rPr>
          <w:rFonts w:ascii="Calibri" w:hAnsi="Calibri" w:cs="Calibri"/>
          <w:b/>
          <w:bCs/>
          <w:sz w:val="24"/>
          <w:szCs w:val="24"/>
        </w:rPr>
        <w:t>geurhinder</w:t>
      </w:r>
      <w:r w:rsidR="00C11A50" w:rsidRPr="00C11A50">
        <w:rPr>
          <w:rFonts w:ascii="Calibri" w:hAnsi="Calibri" w:cs="Calibri"/>
          <w:sz w:val="24"/>
          <w:szCs w:val="24"/>
        </w:rPr>
        <w:t xml:space="preserve"> zal zijn</w:t>
      </w:r>
      <w:r w:rsidR="00494F58">
        <w:rPr>
          <w:rFonts w:ascii="Calibri" w:hAnsi="Calibri" w:cs="Calibri"/>
          <w:sz w:val="24"/>
          <w:szCs w:val="24"/>
        </w:rPr>
        <w:t xml:space="preserve"> en verwijs</w:t>
      </w:r>
      <w:r>
        <w:rPr>
          <w:rFonts w:ascii="Calibri" w:hAnsi="Calibri" w:cs="Calibri"/>
          <w:sz w:val="24"/>
          <w:szCs w:val="24"/>
        </w:rPr>
        <w:t>t</w:t>
      </w:r>
      <w:r w:rsidR="00494F58">
        <w:rPr>
          <w:rFonts w:ascii="Calibri" w:hAnsi="Calibri" w:cs="Calibri"/>
          <w:sz w:val="24"/>
          <w:szCs w:val="24"/>
        </w:rPr>
        <w:t xml:space="preserve"> hieromtrent tijdens de vergaderingen naar het gebrek aan geurhinder bij de huidige exploitatie</w:t>
      </w:r>
      <w:r w:rsidR="00C11A50" w:rsidRPr="00C11A50">
        <w:rPr>
          <w:rFonts w:ascii="Calibri" w:hAnsi="Calibri" w:cs="Calibri"/>
          <w:sz w:val="24"/>
          <w:szCs w:val="24"/>
        </w:rPr>
        <w:t>.</w:t>
      </w:r>
    </w:p>
    <w:p w14:paraId="6DA07C10" w14:textId="40C450F9" w:rsidR="00494F58" w:rsidRDefault="00494F58" w:rsidP="00C11A50">
      <w:pPr>
        <w:spacing w:line="288" w:lineRule="auto"/>
        <w:jc w:val="both"/>
        <w:rPr>
          <w:rFonts w:ascii="Calibri" w:hAnsi="Calibri" w:cs="Calibri"/>
          <w:sz w:val="24"/>
          <w:szCs w:val="24"/>
        </w:rPr>
      </w:pPr>
    </w:p>
    <w:p w14:paraId="46632E4F" w14:textId="015E117D" w:rsidR="00494F58" w:rsidRDefault="00494F58" w:rsidP="00C11A50">
      <w:pPr>
        <w:spacing w:line="288" w:lineRule="auto"/>
        <w:jc w:val="both"/>
        <w:rPr>
          <w:rFonts w:ascii="Calibri" w:hAnsi="Calibri" w:cs="Calibri"/>
          <w:sz w:val="24"/>
          <w:szCs w:val="24"/>
        </w:rPr>
      </w:pPr>
      <w:r>
        <w:rPr>
          <w:rFonts w:ascii="Calibri" w:hAnsi="Calibri" w:cs="Calibri"/>
          <w:sz w:val="24"/>
          <w:szCs w:val="24"/>
        </w:rPr>
        <w:lastRenderedPageBreak/>
        <w:t>De betrokken overslaghal kan echter onmogelijk vergeleken worden met de huidige exploitatie op het terrein, die louter bestaat uit gesloten containers en hun vervoer.</w:t>
      </w:r>
      <w:r w:rsidR="00E93F9D">
        <w:rPr>
          <w:rFonts w:ascii="Calibri" w:hAnsi="Calibri" w:cs="Calibri"/>
          <w:sz w:val="24"/>
          <w:szCs w:val="24"/>
        </w:rPr>
        <w:t xml:space="preserve"> </w:t>
      </w:r>
    </w:p>
    <w:p w14:paraId="4CF6B166" w14:textId="2F0080C1" w:rsidR="00494F58" w:rsidRDefault="00494F58" w:rsidP="00C11A50">
      <w:pPr>
        <w:spacing w:line="288" w:lineRule="auto"/>
        <w:jc w:val="both"/>
        <w:rPr>
          <w:rFonts w:ascii="Calibri" w:hAnsi="Calibri" w:cs="Calibri"/>
          <w:sz w:val="24"/>
          <w:szCs w:val="24"/>
        </w:rPr>
      </w:pPr>
    </w:p>
    <w:p w14:paraId="415838C4" w14:textId="1C79025E" w:rsidR="00494F58" w:rsidRDefault="00494F58" w:rsidP="00C11A50">
      <w:pPr>
        <w:spacing w:line="288" w:lineRule="auto"/>
        <w:jc w:val="both"/>
        <w:rPr>
          <w:rFonts w:ascii="Calibri" w:hAnsi="Calibri" w:cs="Calibri"/>
          <w:sz w:val="24"/>
          <w:szCs w:val="24"/>
        </w:rPr>
      </w:pPr>
      <w:r>
        <w:rPr>
          <w:rFonts w:ascii="Calibri" w:hAnsi="Calibri" w:cs="Calibri"/>
          <w:sz w:val="24"/>
          <w:szCs w:val="24"/>
        </w:rPr>
        <w:t>De aanvraag geeft aan dat in de overslaghal afvalstoffen van organische aard en huisvuil zullen worden overgeslagen, alsook overslag van steenpuin zal plaatsvinden.</w:t>
      </w:r>
    </w:p>
    <w:p w14:paraId="4B87C465" w14:textId="77777777" w:rsidR="00494F58" w:rsidRDefault="00494F58" w:rsidP="00C11A50">
      <w:pPr>
        <w:spacing w:line="288" w:lineRule="auto"/>
        <w:jc w:val="both"/>
        <w:rPr>
          <w:rFonts w:ascii="Calibri" w:hAnsi="Calibri" w:cs="Calibri"/>
          <w:sz w:val="24"/>
          <w:szCs w:val="24"/>
        </w:rPr>
      </w:pPr>
    </w:p>
    <w:p w14:paraId="24A1FE56" w14:textId="0E81130E" w:rsidR="00BA1676" w:rsidRDefault="001F46D3" w:rsidP="001F46D3">
      <w:pPr>
        <w:spacing w:line="288" w:lineRule="auto"/>
        <w:jc w:val="both"/>
        <w:rPr>
          <w:rFonts w:ascii="Calibri" w:hAnsi="Calibri" w:cs="Calibri"/>
          <w:sz w:val="24"/>
          <w:szCs w:val="24"/>
        </w:rPr>
      </w:pPr>
      <w:r w:rsidRPr="001F46D3">
        <w:rPr>
          <w:rFonts w:ascii="Calibri" w:hAnsi="Calibri" w:cs="Calibri"/>
          <w:sz w:val="24"/>
          <w:szCs w:val="24"/>
        </w:rPr>
        <w:t xml:space="preserve">Diverse afvalstromen </w:t>
      </w:r>
      <w:r>
        <w:rPr>
          <w:rFonts w:ascii="Calibri" w:hAnsi="Calibri" w:cs="Calibri"/>
          <w:sz w:val="24"/>
          <w:szCs w:val="24"/>
        </w:rPr>
        <w:t>die op heden worden afgeleverd op het terrein betreffen volledig gesloten containers die louter worden overgezet op een ander transport</w:t>
      </w:r>
      <w:r w:rsidR="00C11A50" w:rsidRPr="00C11A50">
        <w:rPr>
          <w:rFonts w:ascii="Calibri" w:hAnsi="Calibri" w:cs="Calibri"/>
          <w:sz w:val="24"/>
          <w:szCs w:val="24"/>
        </w:rPr>
        <w:t xml:space="preserve">. </w:t>
      </w:r>
      <w:r w:rsidR="00E93F9D" w:rsidRPr="00E93F9D">
        <w:rPr>
          <w:rFonts w:ascii="Calibri" w:hAnsi="Calibri" w:cs="Calibri"/>
          <w:sz w:val="24"/>
          <w:szCs w:val="24"/>
        </w:rPr>
        <w:t>Met de komst van de overslaghal zal men echter gebruik maken van (open) achterladers en bandenkranen om het afval over te laden, waardoor het afval open moet worden verplaatst.</w:t>
      </w:r>
      <w:r w:rsidR="00E93F9D" w:rsidRPr="00E93F9D">
        <w:rPr>
          <w:rFonts w:ascii="Calibri" w:hAnsi="Calibri" w:cs="Calibri"/>
          <w:sz w:val="24"/>
          <w:szCs w:val="24"/>
          <w:vertAlign w:val="superscript"/>
        </w:rPr>
        <w:footnoteReference w:id="10"/>
      </w:r>
      <w:r w:rsidR="00E93F9D" w:rsidRPr="00E93F9D">
        <w:rPr>
          <w:rFonts w:ascii="Calibri" w:hAnsi="Calibri" w:cs="Calibri"/>
          <w:sz w:val="24"/>
          <w:szCs w:val="24"/>
        </w:rPr>
        <w:t xml:space="preserve"> Verder kunnen er geuremissies vrijkomen uit de loods.</w:t>
      </w:r>
    </w:p>
    <w:p w14:paraId="67552DA9" w14:textId="49C5AACC" w:rsidR="001F46D3" w:rsidRDefault="001F46D3" w:rsidP="001F46D3">
      <w:pPr>
        <w:spacing w:line="288" w:lineRule="auto"/>
        <w:jc w:val="both"/>
        <w:rPr>
          <w:rFonts w:ascii="Calibri" w:hAnsi="Calibri" w:cs="Calibri"/>
          <w:sz w:val="24"/>
          <w:szCs w:val="24"/>
        </w:rPr>
      </w:pPr>
    </w:p>
    <w:p w14:paraId="3F363E5C" w14:textId="79DF72CC" w:rsidR="001F46D3" w:rsidRDefault="001F46D3" w:rsidP="001F46D3">
      <w:pPr>
        <w:spacing w:line="288" w:lineRule="auto"/>
        <w:jc w:val="both"/>
        <w:rPr>
          <w:rFonts w:ascii="Calibri" w:hAnsi="Calibri" w:cs="Calibri"/>
          <w:sz w:val="24"/>
          <w:szCs w:val="24"/>
        </w:rPr>
      </w:pPr>
      <w:r>
        <w:rPr>
          <w:rFonts w:ascii="Calibri" w:hAnsi="Calibri" w:cs="Calibri"/>
          <w:sz w:val="24"/>
          <w:szCs w:val="24"/>
        </w:rPr>
        <w:t>De overslaghal heeft tot rechtstreeks gevolg dat afvalstoffen gedurende een langere periode worden opgeslagen op het terrein, alsook dat verwerking ervan op het terrein zelf dient te gebeuren (lossen en opnieuw opvullen van de containers voor transport). Het bijgevoegd geurmonitoringsplan stelt hieromtrent dat op heden, zonder enig verwerkingsproces, t</w:t>
      </w:r>
      <w:r w:rsidRPr="001F46D3">
        <w:rPr>
          <w:rFonts w:ascii="Calibri" w:hAnsi="Calibri" w:cs="Calibri"/>
          <w:sz w:val="24"/>
          <w:szCs w:val="24"/>
        </w:rPr>
        <w:t xml:space="preserve">ijdens de rondgang na het overleg </w:t>
      </w:r>
      <w:r>
        <w:rPr>
          <w:rFonts w:ascii="Calibri" w:hAnsi="Calibri" w:cs="Calibri"/>
          <w:sz w:val="24"/>
          <w:szCs w:val="24"/>
        </w:rPr>
        <w:t>reeds geurhinder</w:t>
      </w:r>
      <w:r w:rsidRPr="001F46D3">
        <w:rPr>
          <w:rFonts w:ascii="Calibri" w:hAnsi="Calibri" w:cs="Calibri"/>
          <w:sz w:val="24"/>
          <w:szCs w:val="24"/>
        </w:rPr>
        <w:t xml:space="preserve"> vastgesteld</w:t>
      </w:r>
      <w:r>
        <w:rPr>
          <w:rFonts w:ascii="Calibri" w:hAnsi="Calibri" w:cs="Calibri"/>
          <w:sz w:val="24"/>
          <w:szCs w:val="24"/>
        </w:rPr>
        <w:t xml:space="preserve"> kon</w:t>
      </w:r>
      <w:r w:rsidRPr="001F46D3">
        <w:rPr>
          <w:rFonts w:ascii="Calibri" w:hAnsi="Calibri" w:cs="Calibri"/>
          <w:sz w:val="24"/>
          <w:szCs w:val="24"/>
        </w:rPr>
        <w:t xml:space="preserve"> worden</w:t>
      </w:r>
      <w:r>
        <w:rPr>
          <w:rFonts w:ascii="Calibri" w:hAnsi="Calibri" w:cs="Calibri"/>
          <w:sz w:val="24"/>
          <w:szCs w:val="24"/>
        </w:rPr>
        <w:t xml:space="preserve"> op het terrein zelf</w:t>
      </w:r>
      <w:r w:rsidRPr="001F46D3">
        <w:rPr>
          <w:rFonts w:ascii="Calibri" w:hAnsi="Calibri" w:cs="Calibri"/>
          <w:sz w:val="24"/>
          <w:szCs w:val="24"/>
        </w:rPr>
        <w:t>.</w:t>
      </w:r>
    </w:p>
    <w:p w14:paraId="0C4403A8" w14:textId="284D0E23" w:rsidR="00E1268B" w:rsidRDefault="00E1268B" w:rsidP="001F46D3">
      <w:pPr>
        <w:spacing w:line="288" w:lineRule="auto"/>
        <w:jc w:val="both"/>
        <w:rPr>
          <w:rFonts w:ascii="Calibri" w:hAnsi="Calibri" w:cs="Calibri"/>
          <w:sz w:val="24"/>
          <w:szCs w:val="24"/>
        </w:rPr>
      </w:pPr>
    </w:p>
    <w:p w14:paraId="2EF4EFFE" w14:textId="77905137" w:rsidR="001F46D3" w:rsidRDefault="00E1268B" w:rsidP="001F46D3">
      <w:pPr>
        <w:spacing w:line="288" w:lineRule="auto"/>
        <w:jc w:val="both"/>
        <w:rPr>
          <w:rFonts w:ascii="Calibri" w:hAnsi="Calibri" w:cs="Calibri"/>
          <w:sz w:val="24"/>
          <w:szCs w:val="24"/>
        </w:rPr>
      </w:pPr>
      <w:r>
        <w:rPr>
          <w:rFonts w:ascii="Calibri" w:hAnsi="Calibri" w:cs="Calibri"/>
          <w:sz w:val="24"/>
          <w:szCs w:val="24"/>
        </w:rPr>
        <w:t xml:space="preserve">Er kan hierbij geen garantie geboden worden dat de overslag van kritische producten, zoals GFT-afval, gelet op de ligging van de exploitatie geen overmatige geurhinder zal veroorzaken ten aanzien van de omwonenden. Er wordt gesteld dat dat het absoluut noodzakelijk is om dit product zo snel mogelijk te verwerken en zo vers mogelijk binnen te brengen, doch de verwerker heeft geen invloed op de “versheidsgraad” van het GFT-afval dat door de burger in het kader van de afvalverwerking wordt meegegeven. Dit staat bovendien haaks op de verklaring in het aanvraagdossier dat wordt getracht om het afval op dezelfde dag over te slagen, doch dat dit niet het geval is voor zover de container niet kan worden opgevuld. De vaststelling leiden ertoe dat, wanneer de weersomstandigheden suboptimaal zijn, geen garanties kan gegeven worden van de waarneming van geurhinder door de omwonenden van de exploitatie. Dit wordt bovendien ook aangegeven door de Voorstudie lucht, die de </w:t>
      </w:r>
      <w:proofErr w:type="spellStart"/>
      <w:r>
        <w:rPr>
          <w:rFonts w:ascii="Calibri" w:hAnsi="Calibri" w:cs="Calibri"/>
          <w:sz w:val="24"/>
          <w:szCs w:val="24"/>
        </w:rPr>
        <w:t>emmissieradius</w:t>
      </w:r>
      <w:proofErr w:type="spellEnd"/>
      <w:r>
        <w:rPr>
          <w:rFonts w:ascii="Calibri" w:hAnsi="Calibri" w:cs="Calibri"/>
          <w:sz w:val="24"/>
          <w:szCs w:val="24"/>
        </w:rPr>
        <w:t xml:space="preserve"> – die doordringt in woongebied - van het hinderaspect in kaart brengt:</w:t>
      </w:r>
    </w:p>
    <w:p w14:paraId="595F52BC" w14:textId="38F5E1E5" w:rsidR="00E1268B" w:rsidRDefault="00E1268B" w:rsidP="001F46D3">
      <w:pPr>
        <w:spacing w:line="288" w:lineRule="auto"/>
        <w:jc w:val="both"/>
        <w:rPr>
          <w:rFonts w:ascii="Calibri" w:hAnsi="Calibri" w:cs="Calibri"/>
          <w:sz w:val="24"/>
          <w:szCs w:val="24"/>
        </w:rPr>
      </w:pPr>
    </w:p>
    <w:p w14:paraId="4BE7E1BC" w14:textId="7332AA52" w:rsidR="00E1268B" w:rsidRDefault="001A2DDE" w:rsidP="001F46D3">
      <w:pPr>
        <w:spacing w:line="288" w:lineRule="auto"/>
        <w:jc w:val="both"/>
        <w:rPr>
          <w:rFonts w:ascii="Calibri" w:hAnsi="Calibri" w:cs="Calibri"/>
          <w:sz w:val="24"/>
          <w:szCs w:val="24"/>
        </w:rPr>
      </w:pPr>
      <w:r>
        <w:rPr>
          <w:rFonts w:ascii="Calibri" w:hAnsi="Calibri" w:cs="Calibri"/>
          <w:noProof/>
          <w:sz w:val="24"/>
          <w:szCs w:val="24"/>
        </w:rPr>
        <w:lastRenderedPageBreak/>
        <w:drawing>
          <wp:inline distT="0" distB="0" distL="0" distR="0" wp14:anchorId="6D741AD0" wp14:editId="7BEAA115">
            <wp:extent cx="5753100" cy="3383280"/>
            <wp:effectExtent l="19050" t="1905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383280"/>
                    </a:xfrm>
                    <a:prstGeom prst="rect">
                      <a:avLst/>
                    </a:prstGeom>
                    <a:noFill/>
                    <a:ln w="19050" cmpd="sng">
                      <a:solidFill>
                        <a:srgbClr val="000000"/>
                      </a:solidFill>
                      <a:miter lim="800000"/>
                      <a:headEnd/>
                      <a:tailEnd/>
                    </a:ln>
                    <a:effectLst/>
                  </pic:spPr>
                </pic:pic>
              </a:graphicData>
            </a:graphic>
          </wp:inline>
        </w:drawing>
      </w:r>
    </w:p>
    <w:p w14:paraId="77D6F279" w14:textId="77777777" w:rsidR="00E93F9D" w:rsidRDefault="00E93F9D" w:rsidP="001F46D3">
      <w:pPr>
        <w:spacing w:line="288" w:lineRule="auto"/>
        <w:jc w:val="both"/>
        <w:rPr>
          <w:rFonts w:ascii="Calibri" w:hAnsi="Calibri" w:cs="Calibri"/>
          <w:sz w:val="24"/>
          <w:szCs w:val="24"/>
        </w:rPr>
      </w:pPr>
    </w:p>
    <w:p w14:paraId="7D3DC183" w14:textId="7FE10DAF" w:rsidR="00E1268B" w:rsidRDefault="00E1268B" w:rsidP="001F46D3">
      <w:pPr>
        <w:spacing w:line="288" w:lineRule="auto"/>
        <w:jc w:val="both"/>
        <w:rPr>
          <w:rFonts w:ascii="Calibri" w:hAnsi="Calibri" w:cs="Calibri"/>
          <w:sz w:val="24"/>
          <w:szCs w:val="24"/>
        </w:rPr>
      </w:pPr>
      <w:r>
        <w:rPr>
          <w:rFonts w:ascii="Calibri" w:hAnsi="Calibri" w:cs="Calibri"/>
          <w:sz w:val="24"/>
          <w:szCs w:val="24"/>
        </w:rPr>
        <w:t>27.</w:t>
      </w:r>
      <w:r>
        <w:rPr>
          <w:rFonts w:ascii="Calibri" w:hAnsi="Calibri" w:cs="Calibri"/>
          <w:sz w:val="24"/>
          <w:szCs w:val="24"/>
        </w:rPr>
        <w:tab/>
        <w:t xml:space="preserve">De </w:t>
      </w:r>
      <w:proofErr w:type="spellStart"/>
      <w:r>
        <w:rPr>
          <w:rFonts w:ascii="Calibri" w:hAnsi="Calibri" w:cs="Calibri"/>
          <w:sz w:val="24"/>
          <w:szCs w:val="24"/>
        </w:rPr>
        <w:t>aftoetsing</w:t>
      </w:r>
      <w:proofErr w:type="spellEnd"/>
      <w:r>
        <w:rPr>
          <w:rFonts w:ascii="Calibri" w:hAnsi="Calibri" w:cs="Calibri"/>
          <w:sz w:val="24"/>
          <w:szCs w:val="24"/>
        </w:rPr>
        <w:t xml:space="preserve"> van de kwaliteitsnormen zoals decretaal bepaald in VLAREM II, alsook de hinderaspecten in het kader van de goede ruimtelijke ordening, dient thans te leiden tot de weigering van de vergunning.</w:t>
      </w:r>
    </w:p>
    <w:p w14:paraId="75A6FF42" w14:textId="2909FF25" w:rsidR="00C11A50" w:rsidRDefault="00C11A50" w:rsidP="00C11A50">
      <w:pPr>
        <w:spacing w:line="288" w:lineRule="auto"/>
        <w:jc w:val="both"/>
        <w:rPr>
          <w:rFonts w:ascii="Calibri" w:hAnsi="Calibri" w:cs="Calibri"/>
          <w:sz w:val="24"/>
          <w:szCs w:val="24"/>
        </w:rPr>
      </w:pPr>
    </w:p>
    <w:p w14:paraId="7F8DE609" w14:textId="77777777" w:rsidR="00E1268B" w:rsidRDefault="00E1268B" w:rsidP="00C11A50">
      <w:pPr>
        <w:spacing w:line="288" w:lineRule="auto"/>
        <w:jc w:val="both"/>
        <w:rPr>
          <w:rFonts w:ascii="Calibri" w:hAnsi="Calibri" w:cs="Calibri"/>
          <w:sz w:val="24"/>
          <w:szCs w:val="24"/>
        </w:rPr>
      </w:pPr>
    </w:p>
    <w:p w14:paraId="229B74E6" w14:textId="1C40B6ED" w:rsidR="00C11A50" w:rsidRPr="00C11A50" w:rsidRDefault="00C11A50" w:rsidP="00C11A50">
      <w:pPr>
        <w:spacing w:line="288" w:lineRule="auto"/>
        <w:jc w:val="both"/>
        <w:rPr>
          <w:rFonts w:ascii="Calibri" w:hAnsi="Calibri" w:cs="Calibri"/>
          <w:i/>
          <w:sz w:val="24"/>
          <w:szCs w:val="24"/>
        </w:rPr>
      </w:pPr>
      <w:r w:rsidRPr="00C11A50">
        <w:rPr>
          <w:rFonts w:ascii="Calibri" w:hAnsi="Calibri" w:cs="Calibri"/>
          <w:i/>
          <w:sz w:val="24"/>
          <w:szCs w:val="24"/>
        </w:rPr>
        <w:tab/>
        <w:t>e.</w:t>
      </w:r>
      <w:r w:rsidRPr="00C11A50">
        <w:rPr>
          <w:rFonts w:ascii="Calibri" w:hAnsi="Calibri" w:cs="Calibri"/>
          <w:i/>
          <w:sz w:val="24"/>
          <w:szCs w:val="24"/>
        </w:rPr>
        <w:tab/>
      </w:r>
      <w:proofErr w:type="spellStart"/>
      <w:r w:rsidR="00E93F9D" w:rsidRPr="00E93F9D">
        <w:rPr>
          <w:rFonts w:ascii="Calibri" w:hAnsi="Calibri" w:cs="Calibri"/>
          <w:i/>
          <w:sz w:val="24"/>
          <w:szCs w:val="24"/>
          <w:u w:val="single"/>
        </w:rPr>
        <w:t>Brand</w:t>
      </w:r>
      <w:r w:rsidRPr="00E93F9D">
        <w:rPr>
          <w:rFonts w:ascii="Calibri" w:hAnsi="Calibri" w:cs="Calibri"/>
          <w:i/>
          <w:sz w:val="24"/>
          <w:szCs w:val="24"/>
          <w:u w:val="single"/>
        </w:rPr>
        <w:t>Risico</w:t>
      </w:r>
      <w:proofErr w:type="spellEnd"/>
    </w:p>
    <w:p w14:paraId="40E06103" w14:textId="77777777" w:rsidR="00BA1676" w:rsidRDefault="00BA1676" w:rsidP="005E6F02">
      <w:pPr>
        <w:spacing w:line="288" w:lineRule="auto"/>
        <w:jc w:val="both"/>
        <w:rPr>
          <w:rFonts w:ascii="Calibri" w:hAnsi="Calibri" w:cs="Calibri"/>
          <w:sz w:val="24"/>
          <w:szCs w:val="24"/>
        </w:rPr>
      </w:pPr>
    </w:p>
    <w:p w14:paraId="7AF69889" w14:textId="6EC412BD" w:rsidR="00C11A50" w:rsidRDefault="00E1268B" w:rsidP="00C11A50">
      <w:pPr>
        <w:spacing w:line="288" w:lineRule="auto"/>
        <w:jc w:val="both"/>
        <w:rPr>
          <w:rFonts w:ascii="Calibri" w:hAnsi="Calibri" w:cs="Calibri"/>
          <w:sz w:val="24"/>
          <w:szCs w:val="24"/>
        </w:rPr>
      </w:pPr>
      <w:r>
        <w:rPr>
          <w:rFonts w:ascii="Calibri" w:hAnsi="Calibri" w:cs="Calibri"/>
          <w:sz w:val="24"/>
          <w:szCs w:val="24"/>
        </w:rPr>
        <w:t>28.</w:t>
      </w:r>
      <w:r>
        <w:rPr>
          <w:rFonts w:ascii="Calibri" w:hAnsi="Calibri" w:cs="Calibri"/>
          <w:sz w:val="24"/>
          <w:szCs w:val="24"/>
        </w:rPr>
        <w:tab/>
      </w:r>
      <w:r w:rsidR="00C11A50" w:rsidRPr="00C11A50">
        <w:rPr>
          <w:rFonts w:ascii="Calibri" w:hAnsi="Calibri" w:cs="Calibri"/>
          <w:sz w:val="24"/>
          <w:szCs w:val="24"/>
        </w:rPr>
        <w:t>Huishoudelijk afval verwerken in een overslaghal is niet zonder risico. Er zijn al diverse voorvallen van branden in België en Nederland waarbij de rookontwikkeling een behoorlijk gezondheidsrisico is voor buurtbewoners. Mij lijkt het dan ook onverantwoord om deze ontwikkeling te voorzien vlakbij beide woongebieden.</w:t>
      </w:r>
    </w:p>
    <w:p w14:paraId="768C873D" w14:textId="082D2061" w:rsidR="001F46D3" w:rsidRDefault="001F46D3" w:rsidP="00C11A50">
      <w:pPr>
        <w:spacing w:line="288" w:lineRule="auto"/>
        <w:jc w:val="both"/>
        <w:rPr>
          <w:rFonts w:ascii="Calibri" w:hAnsi="Calibri" w:cs="Calibri"/>
          <w:sz w:val="24"/>
          <w:szCs w:val="24"/>
        </w:rPr>
      </w:pPr>
    </w:p>
    <w:p w14:paraId="463FEE66" w14:textId="0B9277E3" w:rsidR="001F46D3" w:rsidRDefault="001F46D3" w:rsidP="00C11A50">
      <w:pPr>
        <w:spacing w:line="288" w:lineRule="auto"/>
        <w:jc w:val="both"/>
        <w:rPr>
          <w:rFonts w:ascii="Calibri" w:hAnsi="Calibri" w:cs="Calibri"/>
          <w:sz w:val="24"/>
          <w:szCs w:val="24"/>
        </w:rPr>
      </w:pPr>
      <w:r>
        <w:rPr>
          <w:rFonts w:ascii="Calibri" w:hAnsi="Calibri" w:cs="Calibri"/>
          <w:sz w:val="24"/>
          <w:szCs w:val="24"/>
        </w:rPr>
        <w:t>Bij de bespreking van de mogelijke effecten op de omgeving wordt door de aanvraag zelf aangegeven dat er een mogelijk risico bestaat op zware ongevallen en/of rampen</w:t>
      </w:r>
      <w:r w:rsidR="00E1268B">
        <w:rPr>
          <w:rFonts w:ascii="Calibri" w:hAnsi="Calibri" w:cs="Calibri"/>
          <w:sz w:val="24"/>
          <w:szCs w:val="24"/>
        </w:rPr>
        <w:t>.</w:t>
      </w:r>
    </w:p>
    <w:p w14:paraId="747E6E34" w14:textId="3156B21C" w:rsidR="001F46D3" w:rsidRDefault="001F46D3" w:rsidP="00C11A50">
      <w:pPr>
        <w:spacing w:line="288" w:lineRule="auto"/>
        <w:jc w:val="both"/>
        <w:rPr>
          <w:rFonts w:ascii="Calibri" w:hAnsi="Calibri" w:cs="Calibri"/>
          <w:sz w:val="24"/>
          <w:szCs w:val="24"/>
        </w:rPr>
      </w:pPr>
    </w:p>
    <w:p w14:paraId="35298268" w14:textId="2ACB3EA4" w:rsidR="001F46D3" w:rsidRPr="00C11A50" w:rsidRDefault="001F46D3" w:rsidP="00C11A50">
      <w:pPr>
        <w:spacing w:line="288" w:lineRule="auto"/>
        <w:jc w:val="both"/>
        <w:rPr>
          <w:rFonts w:ascii="Calibri" w:hAnsi="Calibri" w:cs="Calibri"/>
          <w:sz w:val="24"/>
          <w:szCs w:val="24"/>
        </w:rPr>
      </w:pPr>
      <w:r>
        <w:rPr>
          <w:rFonts w:ascii="Calibri" w:hAnsi="Calibri" w:cs="Calibri"/>
          <w:sz w:val="24"/>
          <w:szCs w:val="24"/>
        </w:rPr>
        <w:t>Beroepers vinden nergens verduidelijking in de aanvraag welke maatregelen er worden genomen om brand/ontbranding van de afvalstoffen binnen de loods te voorkomen, noch de maatregelen om deze te bestrijden.</w:t>
      </w:r>
    </w:p>
    <w:p w14:paraId="6146C7EA" w14:textId="77777777" w:rsidR="00BA1676" w:rsidRDefault="00BA1676" w:rsidP="005E6F02">
      <w:pPr>
        <w:spacing w:line="288" w:lineRule="auto"/>
        <w:jc w:val="both"/>
        <w:rPr>
          <w:rFonts w:ascii="Calibri" w:hAnsi="Calibri" w:cs="Calibri"/>
          <w:sz w:val="24"/>
          <w:szCs w:val="24"/>
        </w:rPr>
      </w:pPr>
    </w:p>
    <w:p w14:paraId="00B0C6BF" w14:textId="3EC5573C" w:rsidR="00494F58" w:rsidRDefault="00494F58" w:rsidP="005E6F02">
      <w:pPr>
        <w:spacing w:line="288" w:lineRule="auto"/>
        <w:jc w:val="both"/>
        <w:rPr>
          <w:rFonts w:ascii="Calibri" w:hAnsi="Calibri" w:cs="Calibri"/>
          <w:b/>
          <w:bCs/>
          <w:sz w:val="24"/>
          <w:szCs w:val="24"/>
        </w:rPr>
      </w:pPr>
    </w:p>
    <w:p w14:paraId="33B06AD8" w14:textId="11FFB657" w:rsidR="006152B4" w:rsidRDefault="006152B4" w:rsidP="005E6F02">
      <w:pPr>
        <w:spacing w:line="288" w:lineRule="auto"/>
        <w:jc w:val="both"/>
        <w:rPr>
          <w:rFonts w:ascii="Calibri" w:hAnsi="Calibri" w:cs="Calibri"/>
          <w:b/>
          <w:bCs/>
          <w:sz w:val="24"/>
          <w:szCs w:val="24"/>
        </w:rPr>
      </w:pPr>
    </w:p>
    <w:p w14:paraId="1A02E13A" w14:textId="7B873BB1" w:rsidR="006152B4" w:rsidRDefault="006152B4" w:rsidP="005E6F02">
      <w:pPr>
        <w:spacing w:line="288" w:lineRule="auto"/>
        <w:jc w:val="both"/>
        <w:rPr>
          <w:rFonts w:ascii="Calibri" w:hAnsi="Calibri" w:cs="Calibri"/>
          <w:b/>
          <w:bCs/>
          <w:sz w:val="24"/>
          <w:szCs w:val="24"/>
        </w:rPr>
      </w:pPr>
    </w:p>
    <w:p w14:paraId="0E09FC66" w14:textId="77777777" w:rsidR="006152B4" w:rsidRDefault="006152B4" w:rsidP="005E6F02">
      <w:pPr>
        <w:spacing w:line="288" w:lineRule="auto"/>
        <w:jc w:val="both"/>
        <w:rPr>
          <w:rFonts w:ascii="Calibri" w:hAnsi="Calibri" w:cs="Calibri"/>
          <w:b/>
          <w:bCs/>
          <w:sz w:val="24"/>
          <w:szCs w:val="24"/>
        </w:rPr>
      </w:pPr>
    </w:p>
    <w:p w14:paraId="7370377E" w14:textId="7ED30697" w:rsidR="00BA1676" w:rsidRPr="00494F58" w:rsidRDefault="00494F58" w:rsidP="005E6F02">
      <w:pPr>
        <w:spacing w:line="288" w:lineRule="auto"/>
        <w:jc w:val="both"/>
        <w:rPr>
          <w:rFonts w:ascii="Calibri" w:hAnsi="Calibri" w:cs="Calibri"/>
          <w:b/>
          <w:bCs/>
          <w:sz w:val="24"/>
          <w:szCs w:val="24"/>
        </w:rPr>
      </w:pPr>
      <w:r w:rsidRPr="00494F58">
        <w:rPr>
          <w:rFonts w:ascii="Calibri" w:hAnsi="Calibri" w:cs="Calibri"/>
          <w:b/>
          <w:bCs/>
          <w:sz w:val="24"/>
          <w:szCs w:val="24"/>
        </w:rPr>
        <w:t>2.3.</w:t>
      </w:r>
      <w:r w:rsidRPr="00494F58">
        <w:rPr>
          <w:rFonts w:ascii="Calibri" w:hAnsi="Calibri" w:cs="Calibri"/>
          <w:b/>
          <w:bCs/>
          <w:sz w:val="24"/>
          <w:szCs w:val="24"/>
        </w:rPr>
        <w:tab/>
        <w:t>De aanvraag wijkt af van de VLAREM wetgeving</w:t>
      </w:r>
    </w:p>
    <w:p w14:paraId="6A6DEDEF" w14:textId="77777777" w:rsidR="00494F58" w:rsidRPr="00494F58" w:rsidRDefault="00494F58" w:rsidP="00494F58">
      <w:pPr>
        <w:spacing w:line="288" w:lineRule="auto"/>
        <w:jc w:val="both"/>
        <w:rPr>
          <w:rFonts w:ascii="Calibri" w:hAnsi="Calibri" w:cs="Calibri"/>
          <w:sz w:val="24"/>
          <w:szCs w:val="24"/>
        </w:rPr>
      </w:pPr>
    </w:p>
    <w:p w14:paraId="6A763B19" w14:textId="2581F37C" w:rsidR="001F46D3" w:rsidRDefault="00E1268B" w:rsidP="00494F58">
      <w:pPr>
        <w:spacing w:line="288" w:lineRule="auto"/>
        <w:jc w:val="both"/>
        <w:rPr>
          <w:rFonts w:ascii="Calibri" w:hAnsi="Calibri" w:cs="Calibri"/>
          <w:sz w:val="24"/>
          <w:szCs w:val="24"/>
        </w:rPr>
      </w:pPr>
      <w:r>
        <w:rPr>
          <w:rFonts w:ascii="Calibri" w:hAnsi="Calibri" w:cs="Calibri"/>
          <w:sz w:val="24"/>
          <w:szCs w:val="24"/>
        </w:rPr>
        <w:t>29.</w:t>
      </w:r>
      <w:r>
        <w:rPr>
          <w:rFonts w:ascii="Calibri" w:hAnsi="Calibri" w:cs="Calibri"/>
          <w:sz w:val="24"/>
          <w:szCs w:val="24"/>
        </w:rPr>
        <w:tab/>
      </w:r>
      <w:r w:rsidR="001F46D3">
        <w:rPr>
          <w:rFonts w:ascii="Calibri" w:hAnsi="Calibri" w:cs="Calibri"/>
          <w:sz w:val="24"/>
          <w:szCs w:val="24"/>
        </w:rPr>
        <w:t>De aanvraag vraagt een afwijking op de volgende sectorale voorwaarden zoals bepaald in VLAREM II:</w:t>
      </w:r>
    </w:p>
    <w:p w14:paraId="1B4D07C1" w14:textId="752F2FAE" w:rsidR="001F46D3" w:rsidRDefault="001F46D3" w:rsidP="00494F58">
      <w:pPr>
        <w:spacing w:line="288" w:lineRule="auto"/>
        <w:jc w:val="both"/>
        <w:rPr>
          <w:rFonts w:ascii="Calibri" w:hAnsi="Calibri" w:cs="Calibri"/>
          <w:sz w:val="24"/>
          <w:szCs w:val="24"/>
        </w:rPr>
      </w:pPr>
    </w:p>
    <w:p w14:paraId="2E452BBC" w14:textId="25AA6053" w:rsidR="001F46D3" w:rsidRDefault="001F46D3" w:rsidP="00494F58">
      <w:pPr>
        <w:spacing w:line="288" w:lineRule="auto"/>
        <w:jc w:val="both"/>
        <w:rPr>
          <w:rFonts w:ascii="Calibri" w:hAnsi="Calibri" w:cs="Calibri"/>
          <w:sz w:val="24"/>
          <w:szCs w:val="24"/>
        </w:rPr>
      </w:pPr>
      <w:r>
        <w:rPr>
          <w:rFonts w:ascii="Calibri" w:hAnsi="Calibri" w:cs="Calibri"/>
          <w:sz w:val="24"/>
          <w:szCs w:val="24"/>
        </w:rPr>
        <w:t>Artikel 5.2.1.2, §3 VLAREM II:</w:t>
      </w:r>
    </w:p>
    <w:p w14:paraId="143E1CA8" w14:textId="2DDE1DF7" w:rsidR="001F46D3" w:rsidRDefault="001F46D3" w:rsidP="00494F58">
      <w:pPr>
        <w:spacing w:line="288" w:lineRule="auto"/>
        <w:jc w:val="both"/>
        <w:rPr>
          <w:rFonts w:ascii="Calibri" w:hAnsi="Calibri" w:cs="Calibri"/>
          <w:sz w:val="24"/>
          <w:szCs w:val="24"/>
        </w:rPr>
      </w:pPr>
    </w:p>
    <w:p w14:paraId="17D9B54D" w14:textId="34BF8D49" w:rsidR="00C11A50" w:rsidRPr="001F46D3" w:rsidRDefault="001F46D3" w:rsidP="001F46D3">
      <w:pPr>
        <w:spacing w:line="288" w:lineRule="auto"/>
        <w:ind w:left="720"/>
        <w:jc w:val="both"/>
        <w:rPr>
          <w:rFonts w:ascii="Calibri" w:hAnsi="Calibri" w:cs="Calibri"/>
          <w:i/>
          <w:iCs/>
          <w:sz w:val="24"/>
          <w:szCs w:val="24"/>
        </w:rPr>
      </w:pPr>
      <w:r w:rsidRPr="001F46D3">
        <w:rPr>
          <w:rFonts w:ascii="Calibri" w:hAnsi="Calibri" w:cs="Calibri"/>
          <w:i/>
          <w:iCs/>
          <w:sz w:val="24"/>
          <w:szCs w:val="24"/>
        </w:rPr>
        <w:t>“Tenzij anders bepaald in de omgevingsvergunning voor de exploitatie van de ingedeelde inrichting of activiteit mag de normale afvalstoffenaanvoer en -afvoer niet vóór 7 uur en na 19 uur plaatsvinden.”</w:t>
      </w:r>
    </w:p>
    <w:p w14:paraId="0F10EAD8" w14:textId="77777777" w:rsidR="00C11A50" w:rsidRDefault="00C11A50" w:rsidP="00BA1676">
      <w:pPr>
        <w:pStyle w:val="BriefTekst"/>
        <w:tabs>
          <w:tab w:val="left" w:pos="709"/>
        </w:tabs>
        <w:spacing w:line="288" w:lineRule="auto"/>
        <w:rPr>
          <w:b/>
          <w:sz w:val="28"/>
          <w:szCs w:val="28"/>
        </w:rPr>
      </w:pPr>
    </w:p>
    <w:p w14:paraId="61BF6787" w14:textId="4C377807" w:rsidR="00494F58" w:rsidRDefault="00494F58" w:rsidP="00BA1676">
      <w:pPr>
        <w:pStyle w:val="BriefTekst"/>
        <w:tabs>
          <w:tab w:val="left" w:pos="709"/>
        </w:tabs>
        <w:spacing w:line="288" w:lineRule="auto"/>
      </w:pPr>
      <w:r>
        <w:t>Artikel 5.2.1.4</w:t>
      </w:r>
      <w:r w:rsidR="001F46D3">
        <w:t>, §5</w:t>
      </w:r>
      <w:r>
        <w:t xml:space="preserve"> VLAREM II</w:t>
      </w:r>
      <w:r w:rsidR="001F46D3">
        <w:t>:</w:t>
      </w:r>
    </w:p>
    <w:p w14:paraId="4666D3CF" w14:textId="77777777" w:rsidR="00494F58" w:rsidRDefault="00494F58" w:rsidP="00BA1676">
      <w:pPr>
        <w:pStyle w:val="BriefTekst"/>
        <w:tabs>
          <w:tab w:val="left" w:pos="709"/>
        </w:tabs>
        <w:spacing w:line="288" w:lineRule="auto"/>
      </w:pPr>
    </w:p>
    <w:p w14:paraId="170E1DD6" w14:textId="74CBB692" w:rsidR="00C11A50" w:rsidRPr="001F46D3" w:rsidRDefault="001F46D3" w:rsidP="001F46D3">
      <w:pPr>
        <w:pStyle w:val="BriefTekst"/>
        <w:tabs>
          <w:tab w:val="left" w:pos="709"/>
        </w:tabs>
        <w:spacing w:line="288" w:lineRule="auto"/>
        <w:ind w:left="709"/>
        <w:rPr>
          <w:b/>
          <w:i/>
          <w:iCs/>
          <w:sz w:val="28"/>
          <w:szCs w:val="28"/>
        </w:rPr>
      </w:pPr>
      <w:r w:rsidRPr="001F46D3">
        <w:rPr>
          <w:i/>
          <w:iCs/>
        </w:rPr>
        <w:t>“</w:t>
      </w:r>
      <w:r w:rsidR="00494F58" w:rsidRPr="001F46D3">
        <w:rPr>
          <w:i/>
          <w:iCs/>
        </w:rPr>
        <w:t>Tenzij anders bepaald in de omgevingsvergunning voor de exploitatie van de ingedeelde inrichting of activiteit wordt langsheen de randen van de inrichting een groenscherm van minstens 5m breedte aangelegd. Het groenscherm bestaat uit streekeigen laag- en hoogstammige dichtgroeiende gewassen. De exploitant neemt de nodige maatregelen om zo snel mogelijk een efficiënt groenscherm te bekomen. Voor nieuwe inrichtingen wordt het groenscherm aangeplant zodra de bouwwerken dat toelaten en het plantseizoen is aangebroken. Indien geen bouwwerken worden uitgevoerd , wordt het groenscherm aangeplant in het eerste plantseizoen dat bij de aanvang van de uitbating aansluit.</w:t>
      </w:r>
      <w:r w:rsidRPr="001F46D3">
        <w:rPr>
          <w:i/>
          <w:iCs/>
        </w:rPr>
        <w:t>”</w:t>
      </w:r>
    </w:p>
    <w:p w14:paraId="139B6B85" w14:textId="77777777" w:rsidR="00C11A50" w:rsidRDefault="00C11A50" w:rsidP="00BA1676">
      <w:pPr>
        <w:pStyle w:val="BriefTekst"/>
        <w:tabs>
          <w:tab w:val="left" w:pos="709"/>
        </w:tabs>
        <w:spacing w:line="288" w:lineRule="auto"/>
        <w:rPr>
          <w:b/>
          <w:sz w:val="28"/>
          <w:szCs w:val="28"/>
        </w:rPr>
      </w:pPr>
    </w:p>
    <w:p w14:paraId="4C787973" w14:textId="2529DC2F" w:rsidR="00C11A50" w:rsidRDefault="001F46D3" w:rsidP="00BA1676">
      <w:pPr>
        <w:pStyle w:val="BriefTekst"/>
        <w:tabs>
          <w:tab w:val="left" w:pos="709"/>
        </w:tabs>
        <w:spacing w:line="288" w:lineRule="auto"/>
        <w:rPr>
          <w:bCs/>
          <w:szCs w:val="24"/>
        </w:rPr>
      </w:pPr>
      <w:r w:rsidRPr="001F46D3">
        <w:rPr>
          <w:bCs/>
          <w:szCs w:val="24"/>
        </w:rPr>
        <w:t xml:space="preserve">De betrokken afwijkingen zijn in het licht van de ligging van de overslaghal </w:t>
      </w:r>
      <w:r>
        <w:rPr>
          <w:bCs/>
          <w:szCs w:val="24"/>
        </w:rPr>
        <w:t xml:space="preserve">aanpalend aan </w:t>
      </w:r>
      <w:r w:rsidRPr="001F46D3">
        <w:rPr>
          <w:bCs/>
          <w:szCs w:val="24"/>
        </w:rPr>
        <w:t>woongebied volstrekt onaanvaardbaar.</w:t>
      </w:r>
    </w:p>
    <w:p w14:paraId="51F0BFD4" w14:textId="1BFC102B" w:rsidR="001F46D3" w:rsidRDefault="001F46D3" w:rsidP="00BA1676">
      <w:pPr>
        <w:pStyle w:val="BriefTekst"/>
        <w:tabs>
          <w:tab w:val="left" w:pos="709"/>
        </w:tabs>
        <w:spacing w:line="288" w:lineRule="auto"/>
        <w:rPr>
          <w:bCs/>
          <w:szCs w:val="24"/>
        </w:rPr>
      </w:pPr>
    </w:p>
    <w:p w14:paraId="30050788" w14:textId="0DEF3666" w:rsidR="001F46D3" w:rsidRDefault="00E1268B" w:rsidP="00BA1676">
      <w:pPr>
        <w:pStyle w:val="BriefTekst"/>
        <w:tabs>
          <w:tab w:val="left" w:pos="709"/>
        </w:tabs>
        <w:spacing w:line="288" w:lineRule="auto"/>
        <w:rPr>
          <w:bCs/>
          <w:szCs w:val="24"/>
        </w:rPr>
      </w:pPr>
      <w:r>
        <w:rPr>
          <w:bCs/>
          <w:szCs w:val="24"/>
        </w:rPr>
        <w:t>30.</w:t>
      </w:r>
      <w:r>
        <w:rPr>
          <w:bCs/>
          <w:szCs w:val="24"/>
        </w:rPr>
        <w:tab/>
      </w:r>
      <w:r w:rsidR="001F46D3">
        <w:rPr>
          <w:bCs/>
          <w:szCs w:val="24"/>
        </w:rPr>
        <w:t xml:space="preserve">Het groenscherm dat door de aanvrager wordt voorzien langs het zuidwesten van het perceel, waar de overslaghal wordt ingeplant, blijft grotendeels beperkt tot een zeer beperkte groenstrook, die de </w:t>
      </w:r>
      <w:r>
        <w:rPr>
          <w:bCs/>
          <w:szCs w:val="24"/>
        </w:rPr>
        <w:t xml:space="preserve">decretaal bepaalde </w:t>
      </w:r>
      <w:r w:rsidR="001F46D3">
        <w:rPr>
          <w:bCs/>
          <w:szCs w:val="24"/>
        </w:rPr>
        <w:t>minimumbreedte van 5 meter niet bereikt en die niet als volwaardige buffer kan worden beschouwd gelet op de nabijheid van de milieubelastende activiteit tot het woongebied:</w:t>
      </w:r>
    </w:p>
    <w:p w14:paraId="2723CC33" w14:textId="235D7EDF" w:rsidR="001F46D3" w:rsidRDefault="001F46D3" w:rsidP="00BA1676">
      <w:pPr>
        <w:pStyle w:val="BriefTekst"/>
        <w:tabs>
          <w:tab w:val="left" w:pos="709"/>
        </w:tabs>
        <w:spacing w:line="288" w:lineRule="auto"/>
        <w:rPr>
          <w:bCs/>
          <w:szCs w:val="24"/>
        </w:rPr>
      </w:pPr>
    </w:p>
    <w:p w14:paraId="54D8E948" w14:textId="3D1070A5" w:rsidR="001F46D3" w:rsidRPr="001F46D3" w:rsidRDefault="001A2DDE" w:rsidP="00BA1676">
      <w:pPr>
        <w:pStyle w:val="BriefTekst"/>
        <w:tabs>
          <w:tab w:val="left" w:pos="709"/>
        </w:tabs>
        <w:spacing w:line="288" w:lineRule="auto"/>
        <w:rPr>
          <w:bCs/>
          <w:szCs w:val="24"/>
        </w:rPr>
      </w:pPr>
      <w:r>
        <w:rPr>
          <w:bCs/>
          <w:noProof/>
          <w:szCs w:val="24"/>
        </w:rPr>
        <w:lastRenderedPageBreak/>
        <w:drawing>
          <wp:inline distT="0" distB="0" distL="0" distR="0" wp14:anchorId="3F4539F7" wp14:editId="2FD5EDCC">
            <wp:extent cx="5753100" cy="2804160"/>
            <wp:effectExtent l="19050" t="1905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804160"/>
                    </a:xfrm>
                    <a:prstGeom prst="rect">
                      <a:avLst/>
                    </a:prstGeom>
                    <a:noFill/>
                    <a:ln w="19050" cmpd="sng">
                      <a:solidFill>
                        <a:srgbClr val="000000"/>
                      </a:solidFill>
                      <a:miter lim="800000"/>
                      <a:headEnd/>
                      <a:tailEnd/>
                    </a:ln>
                    <a:effectLst/>
                  </pic:spPr>
                </pic:pic>
              </a:graphicData>
            </a:graphic>
          </wp:inline>
        </w:drawing>
      </w:r>
    </w:p>
    <w:p w14:paraId="001E468B" w14:textId="48F1D9CB" w:rsidR="001F46D3" w:rsidRDefault="001F46D3" w:rsidP="00BA1676">
      <w:pPr>
        <w:pStyle w:val="BriefTekst"/>
        <w:tabs>
          <w:tab w:val="left" w:pos="709"/>
        </w:tabs>
        <w:spacing w:line="288" w:lineRule="auto"/>
        <w:rPr>
          <w:b/>
          <w:sz w:val="28"/>
          <w:szCs w:val="28"/>
        </w:rPr>
      </w:pPr>
    </w:p>
    <w:p w14:paraId="013D2D2C" w14:textId="2515187E" w:rsidR="001F46D3" w:rsidRDefault="001F46D3" w:rsidP="00BA1676">
      <w:pPr>
        <w:pStyle w:val="BriefTekst"/>
        <w:tabs>
          <w:tab w:val="left" w:pos="709"/>
        </w:tabs>
        <w:spacing w:line="288" w:lineRule="auto"/>
        <w:rPr>
          <w:bCs/>
          <w:szCs w:val="24"/>
        </w:rPr>
      </w:pPr>
      <w:r w:rsidRPr="001F46D3">
        <w:rPr>
          <w:bCs/>
          <w:szCs w:val="24"/>
        </w:rPr>
        <w:t>Aan de westelijke perceelsgrens wordt bovendien geen enkel groenscherm gelegen, zodat een vrij zicht ontstaan</w:t>
      </w:r>
      <w:r>
        <w:rPr>
          <w:bCs/>
          <w:szCs w:val="24"/>
        </w:rPr>
        <w:t xml:space="preserve"> op het projectgebied</w:t>
      </w:r>
      <w:r w:rsidRPr="001F46D3">
        <w:rPr>
          <w:bCs/>
          <w:szCs w:val="24"/>
        </w:rPr>
        <w:t xml:space="preserve"> vanuit de</w:t>
      </w:r>
      <w:r w:rsidR="00E1268B">
        <w:rPr>
          <w:bCs/>
          <w:szCs w:val="24"/>
        </w:rPr>
        <w:t xml:space="preserve"> woningen</w:t>
      </w:r>
      <w:r w:rsidRPr="001F46D3">
        <w:rPr>
          <w:bCs/>
          <w:szCs w:val="24"/>
        </w:rPr>
        <w:t xml:space="preserve"> met percelen 238/A/7 en volgende</w:t>
      </w:r>
      <w:r>
        <w:rPr>
          <w:bCs/>
          <w:szCs w:val="24"/>
        </w:rPr>
        <w:t>. Voor deze woningen wordt in geen enkele buffering voorzien.</w:t>
      </w:r>
    </w:p>
    <w:p w14:paraId="32A1DEA4" w14:textId="06E71884" w:rsidR="001F46D3" w:rsidRDefault="001F46D3" w:rsidP="00BA1676">
      <w:pPr>
        <w:pStyle w:val="BriefTekst"/>
        <w:tabs>
          <w:tab w:val="left" w:pos="709"/>
        </w:tabs>
        <w:spacing w:line="288" w:lineRule="auto"/>
        <w:rPr>
          <w:bCs/>
          <w:szCs w:val="24"/>
        </w:rPr>
      </w:pPr>
    </w:p>
    <w:p w14:paraId="6AA438BF" w14:textId="522EDF56" w:rsidR="001F46D3" w:rsidRDefault="001F46D3" w:rsidP="00BA1676">
      <w:pPr>
        <w:pStyle w:val="BriefTekst"/>
        <w:tabs>
          <w:tab w:val="left" w:pos="709"/>
        </w:tabs>
        <w:spacing w:line="288" w:lineRule="auto"/>
        <w:rPr>
          <w:bCs/>
          <w:szCs w:val="24"/>
        </w:rPr>
      </w:pPr>
      <w:r>
        <w:rPr>
          <w:bCs/>
          <w:szCs w:val="24"/>
        </w:rPr>
        <w:t>De aanvrager motiveert dit vanuit het standpunt dat er ten zuidwesten en westen van de inrichting een recht van doorgang gevestigd is, waardoor buffering niet mogelijk zou zijn. Het recht van doorgang verhindert echter niet dat er een volwaardige bufferzone kan worden aangelegd op het terrein van de aanvraag zelf, met respect voor dit recht op doorgang.</w:t>
      </w:r>
    </w:p>
    <w:p w14:paraId="6B3AC433" w14:textId="4885D030" w:rsidR="001F46D3" w:rsidRDefault="001F46D3" w:rsidP="00BA1676">
      <w:pPr>
        <w:pStyle w:val="BriefTekst"/>
        <w:tabs>
          <w:tab w:val="left" w:pos="709"/>
        </w:tabs>
        <w:spacing w:line="288" w:lineRule="auto"/>
        <w:rPr>
          <w:bCs/>
          <w:szCs w:val="24"/>
        </w:rPr>
      </w:pPr>
    </w:p>
    <w:p w14:paraId="50909E6C" w14:textId="7D8CA8A6" w:rsidR="001F46D3" w:rsidRDefault="001F46D3" w:rsidP="00BA1676">
      <w:pPr>
        <w:pStyle w:val="BriefTekst"/>
        <w:tabs>
          <w:tab w:val="left" w:pos="709"/>
        </w:tabs>
        <w:spacing w:line="288" w:lineRule="auto"/>
        <w:rPr>
          <w:bCs/>
          <w:szCs w:val="24"/>
        </w:rPr>
      </w:pPr>
      <w:r>
        <w:rPr>
          <w:bCs/>
          <w:szCs w:val="24"/>
        </w:rPr>
        <w:t>De huidige beplanting op het terrein van de groenbuffer die wordt voorzien laat bovendien de wensen over:</w:t>
      </w:r>
    </w:p>
    <w:p w14:paraId="182EE2AA" w14:textId="59BA5F0F" w:rsidR="001F46D3" w:rsidRDefault="001F46D3" w:rsidP="00BA1676">
      <w:pPr>
        <w:pStyle w:val="BriefTekst"/>
        <w:tabs>
          <w:tab w:val="left" w:pos="709"/>
        </w:tabs>
        <w:spacing w:line="288" w:lineRule="auto"/>
        <w:rPr>
          <w:bCs/>
          <w:szCs w:val="24"/>
        </w:rPr>
      </w:pPr>
    </w:p>
    <w:p w14:paraId="5DDDB157" w14:textId="7E45CE25" w:rsidR="001F46D3" w:rsidRDefault="001A2DDE" w:rsidP="00BA1676">
      <w:pPr>
        <w:pStyle w:val="BriefTekst"/>
        <w:tabs>
          <w:tab w:val="left" w:pos="709"/>
        </w:tabs>
        <w:spacing w:line="288" w:lineRule="auto"/>
        <w:rPr>
          <w:bCs/>
          <w:szCs w:val="24"/>
        </w:rPr>
      </w:pPr>
      <w:r>
        <w:rPr>
          <w:bCs/>
          <w:noProof/>
          <w:szCs w:val="24"/>
        </w:rPr>
        <w:lastRenderedPageBreak/>
        <w:drawing>
          <wp:inline distT="0" distB="0" distL="0" distR="0" wp14:anchorId="520FC80D" wp14:editId="4183F474">
            <wp:extent cx="5760720" cy="2956560"/>
            <wp:effectExtent l="19050" t="1905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56560"/>
                    </a:xfrm>
                    <a:prstGeom prst="rect">
                      <a:avLst/>
                    </a:prstGeom>
                    <a:noFill/>
                    <a:ln w="19050" cmpd="sng">
                      <a:solidFill>
                        <a:srgbClr val="000000"/>
                      </a:solidFill>
                      <a:miter lim="800000"/>
                      <a:headEnd/>
                      <a:tailEnd/>
                    </a:ln>
                    <a:effectLst/>
                  </pic:spPr>
                </pic:pic>
              </a:graphicData>
            </a:graphic>
          </wp:inline>
        </w:drawing>
      </w:r>
    </w:p>
    <w:p w14:paraId="429FF8CE" w14:textId="0E18D83F" w:rsidR="001F46D3" w:rsidRDefault="001F46D3" w:rsidP="00BA1676">
      <w:pPr>
        <w:pStyle w:val="BriefTekst"/>
        <w:tabs>
          <w:tab w:val="left" w:pos="709"/>
        </w:tabs>
        <w:spacing w:line="288" w:lineRule="auto"/>
        <w:rPr>
          <w:bCs/>
          <w:szCs w:val="24"/>
        </w:rPr>
      </w:pPr>
    </w:p>
    <w:p w14:paraId="09104FA9" w14:textId="28916395" w:rsidR="00E1268B" w:rsidRDefault="00E1268B" w:rsidP="00BA1676">
      <w:pPr>
        <w:pStyle w:val="BriefTekst"/>
        <w:tabs>
          <w:tab w:val="left" w:pos="709"/>
        </w:tabs>
        <w:spacing w:line="288" w:lineRule="auto"/>
        <w:rPr>
          <w:bCs/>
          <w:szCs w:val="24"/>
        </w:rPr>
      </w:pPr>
      <w:r>
        <w:rPr>
          <w:bCs/>
          <w:szCs w:val="24"/>
        </w:rPr>
        <w:t xml:space="preserve">Ook gelet op de vaststelling van overschrijding van de maximale geluidsnormen en het gebruik van </w:t>
      </w:r>
      <w:proofErr w:type="spellStart"/>
      <w:r>
        <w:rPr>
          <w:bCs/>
          <w:szCs w:val="24"/>
        </w:rPr>
        <w:t>lichtpilonen</w:t>
      </w:r>
      <w:proofErr w:type="spellEnd"/>
      <w:r>
        <w:rPr>
          <w:bCs/>
          <w:szCs w:val="24"/>
        </w:rPr>
        <w:t xml:space="preserve"> op het terrein is de afwezigheid van de decretaal vastgelegde groenbuffer ten aanzien van het woongebied onaanvaardbaar.</w:t>
      </w:r>
    </w:p>
    <w:p w14:paraId="385956C9" w14:textId="77777777" w:rsidR="00E1268B" w:rsidRDefault="00E1268B" w:rsidP="00BA1676">
      <w:pPr>
        <w:pStyle w:val="BriefTekst"/>
        <w:tabs>
          <w:tab w:val="left" w:pos="709"/>
        </w:tabs>
        <w:spacing w:line="288" w:lineRule="auto"/>
        <w:rPr>
          <w:bCs/>
          <w:szCs w:val="24"/>
        </w:rPr>
      </w:pPr>
    </w:p>
    <w:p w14:paraId="6A2CA175" w14:textId="51CCC974" w:rsidR="001F46D3" w:rsidRDefault="001F46D3" w:rsidP="00BA1676">
      <w:pPr>
        <w:pStyle w:val="BriefTekst"/>
        <w:tabs>
          <w:tab w:val="left" w:pos="709"/>
        </w:tabs>
        <w:spacing w:line="288" w:lineRule="auto"/>
        <w:rPr>
          <w:bCs/>
          <w:szCs w:val="24"/>
        </w:rPr>
      </w:pPr>
      <w:r>
        <w:rPr>
          <w:bCs/>
          <w:szCs w:val="24"/>
        </w:rPr>
        <w:t xml:space="preserve">Een afwijking voor het voorzien van de decretaal verplichte groenbuffer van 5 meter ten zuiden en ten westen van het projectterrein is gelet op de ongunstige ligging van het terrein, in het </w:t>
      </w:r>
      <w:proofErr w:type="spellStart"/>
      <w:r>
        <w:rPr>
          <w:bCs/>
          <w:szCs w:val="24"/>
        </w:rPr>
        <w:t>binnengebied</w:t>
      </w:r>
      <w:proofErr w:type="spellEnd"/>
      <w:r>
        <w:rPr>
          <w:bCs/>
          <w:szCs w:val="24"/>
        </w:rPr>
        <w:t xml:space="preserve"> en aanpalend aan woongebied, onaanvaardbaar gelet op de beoordelingscriteria vermeld in artikel </w:t>
      </w:r>
      <w:r w:rsidRPr="00494F58">
        <w:rPr>
          <w:rFonts w:eastAsia="Calibri" w:cs="Calibri"/>
          <w:szCs w:val="24"/>
          <w:lang w:eastAsia="en-US"/>
        </w:rPr>
        <w:t>5.2.1.4. § 1.</w:t>
      </w:r>
      <w:r>
        <w:rPr>
          <w:bCs/>
          <w:szCs w:val="24"/>
        </w:rPr>
        <w:t xml:space="preserve"> VLAREM II en de toetsing van de goede ruimtelijke ordening.</w:t>
      </w:r>
    </w:p>
    <w:p w14:paraId="703434C3" w14:textId="1DD91F84" w:rsidR="001F46D3" w:rsidRDefault="001F46D3" w:rsidP="00BA1676">
      <w:pPr>
        <w:pStyle w:val="BriefTekst"/>
        <w:tabs>
          <w:tab w:val="left" w:pos="709"/>
        </w:tabs>
        <w:spacing w:line="288" w:lineRule="auto"/>
        <w:rPr>
          <w:bCs/>
          <w:szCs w:val="24"/>
        </w:rPr>
      </w:pPr>
    </w:p>
    <w:p w14:paraId="2D9ADC67" w14:textId="6DF3A1FC" w:rsidR="001F46D3" w:rsidRDefault="00E1268B" w:rsidP="00BA1676">
      <w:pPr>
        <w:pStyle w:val="BriefTekst"/>
        <w:tabs>
          <w:tab w:val="left" w:pos="709"/>
        </w:tabs>
        <w:spacing w:line="288" w:lineRule="auto"/>
        <w:rPr>
          <w:bCs/>
          <w:szCs w:val="24"/>
        </w:rPr>
      </w:pPr>
      <w:r>
        <w:rPr>
          <w:bCs/>
          <w:szCs w:val="24"/>
        </w:rPr>
        <w:t>31.</w:t>
      </w:r>
      <w:r>
        <w:rPr>
          <w:bCs/>
          <w:szCs w:val="24"/>
        </w:rPr>
        <w:tab/>
      </w:r>
      <w:r w:rsidR="001F46D3">
        <w:rPr>
          <w:bCs/>
          <w:szCs w:val="24"/>
        </w:rPr>
        <w:t>Ook een afwijking op de decretaal verankerde tijd</w:t>
      </w:r>
      <w:r>
        <w:rPr>
          <w:bCs/>
          <w:szCs w:val="24"/>
        </w:rPr>
        <w:t>slot</w:t>
      </w:r>
      <w:r w:rsidR="001F46D3">
        <w:rPr>
          <w:bCs/>
          <w:szCs w:val="24"/>
        </w:rPr>
        <w:t xml:space="preserve"> voor de aanvoer en afvoer van afvalstoffen is om dezelfde reden absoluut niet verantwoord.</w:t>
      </w:r>
    </w:p>
    <w:p w14:paraId="5AA43A59" w14:textId="77777777" w:rsidR="001F46D3" w:rsidRDefault="001F46D3" w:rsidP="00BA1676">
      <w:pPr>
        <w:pStyle w:val="BriefTekst"/>
        <w:tabs>
          <w:tab w:val="left" w:pos="709"/>
        </w:tabs>
        <w:spacing w:line="288" w:lineRule="auto"/>
      </w:pPr>
    </w:p>
    <w:p w14:paraId="67631B75" w14:textId="56F12B65" w:rsidR="001F46D3" w:rsidRDefault="001F46D3" w:rsidP="00BA1676">
      <w:pPr>
        <w:pStyle w:val="BriefTekst"/>
        <w:tabs>
          <w:tab w:val="left" w:pos="709"/>
        </w:tabs>
        <w:spacing w:line="288" w:lineRule="auto"/>
      </w:pPr>
      <w:r>
        <w:t xml:space="preserve">Op heden ondervinden omwonenden reeds in grote mate geluidsoverlast die wordt veroorzaakt door aan- en afrijdende vrachtwagens en heftrucks in het </w:t>
      </w:r>
      <w:proofErr w:type="spellStart"/>
      <w:r>
        <w:t>binnengebied</w:t>
      </w:r>
      <w:proofErr w:type="spellEnd"/>
      <w:r>
        <w:t xml:space="preserve"> (rij- en motorgeluiden; gepiep van achteruitrijden; op- en afladen en stapelen van containers; open en sluiten van poorten; …). De betrokken omgevingsgeluiden worden hierbij nog versterkt bij het toestaan van uitzondering om te mogen verwerken voor 7u en na 19u, wanneer het omgevingsgeluid enigszins beperkt is en de geluidshinder van de achterliggende exploitatie nog hinderlijker overkomt voor de onmiddellijke omgeving.</w:t>
      </w:r>
      <w:r w:rsidR="00E1268B">
        <w:t xml:space="preserve"> De overschrijding van de geluidsnormen zoals vastgesteld in de aanvraag wordt tijdens deze uren nog extra voelbaar voor de omwonenden.</w:t>
      </w:r>
    </w:p>
    <w:p w14:paraId="5D4F9CE1" w14:textId="52424119" w:rsidR="001F46D3" w:rsidRDefault="001F46D3" w:rsidP="00BA1676">
      <w:pPr>
        <w:pStyle w:val="BriefTekst"/>
        <w:tabs>
          <w:tab w:val="left" w:pos="709"/>
        </w:tabs>
        <w:spacing w:line="288" w:lineRule="auto"/>
      </w:pPr>
    </w:p>
    <w:p w14:paraId="52C8425C" w14:textId="2D7AC037" w:rsidR="001F46D3" w:rsidRDefault="001F46D3" w:rsidP="00BA1676">
      <w:pPr>
        <w:pStyle w:val="BriefTekst"/>
        <w:tabs>
          <w:tab w:val="left" w:pos="709"/>
        </w:tabs>
        <w:spacing w:line="288" w:lineRule="auto"/>
      </w:pPr>
      <w:r>
        <w:lastRenderedPageBreak/>
        <w:t>Deze overlast wordt</w:t>
      </w:r>
      <w:r w:rsidR="00E1268B">
        <w:t xml:space="preserve"> tevens bijkomend</w:t>
      </w:r>
      <w:r>
        <w:t xml:space="preserve"> versterkt door de oprichting van de betrokken overslaghal op zeer korte afstand van de woningen langs de Leuvensesteenweg, waardoor het hele terrein bovendien operationeel zal worden. </w:t>
      </w:r>
    </w:p>
    <w:p w14:paraId="69D8DF72" w14:textId="40011578" w:rsidR="001F46D3" w:rsidRDefault="001F46D3" w:rsidP="00BA1676">
      <w:pPr>
        <w:pStyle w:val="BriefTekst"/>
        <w:tabs>
          <w:tab w:val="left" w:pos="709"/>
        </w:tabs>
        <w:spacing w:line="288" w:lineRule="auto"/>
      </w:pPr>
    </w:p>
    <w:p w14:paraId="04A17C82" w14:textId="39B02BCA" w:rsidR="001F46D3" w:rsidRDefault="001F46D3" w:rsidP="00BA1676">
      <w:pPr>
        <w:pStyle w:val="BriefTekst"/>
        <w:tabs>
          <w:tab w:val="left" w:pos="709"/>
        </w:tabs>
        <w:spacing w:line="288" w:lineRule="auto"/>
      </w:pPr>
      <w:r>
        <w:t xml:space="preserve">De decretaal vastgestelde uren zijn ingegeven voor de beperking van de verwachte overlast van het project voor de omwonenden in </w:t>
      </w:r>
      <w:r w:rsidR="00E1268B">
        <w:t xml:space="preserve">het aanpalend </w:t>
      </w:r>
      <w:r>
        <w:t xml:space="preserve">woongebied. Dit is gelet op het bovenstaande </w:t>
      </w:r>
      <w:r w:rsidRPr="00E1268B">
        <w:rPr>
          <w:i/>
          <w:iCs/>
        </w:rPr>
        <w:t xml:space="preserve">in </w:t>
      </w:r>
      <w:proofErr w:type="spellStart"/>
      <w:r w:rsidRPr="00E1268B">
        <w:rPr>
          <w:i/>
          <w:iCs/>
        </w:rPr>
        <w:t>casu</w:t>
      </w:r>
      <w:proofErr w:type="spellEnd"/>
      <w:r>
        <w:t xml:space="preserve"> een essentieel gegeven. Het toestaan van een afwijking op de decretaal vastgelegde uren voor deze aanvraag maakt het artikel tot een dode letter.</w:t>
      </w:r>
    </w:p>
    <w:p w14:paraId="56D6C0F8" w14:textId="07B5C6EF" w:rsidR="001F46D3" w:rsidRDefault="001F46D3" w:rsidP="00BA1676">
      <w:pPr>
        <w:pStyle w:val="BriefTekst"/>
        <w:tabs>
          <w:tab w:val="left" w:pos="709"/>
        </w:tabs>
        <w:spacing w:line="288" w:lineRule="auto"/>
      </w:pPr>
    </w:p>
    <w:p w14:paraId="639D7452" w14:textId="116D3449" w:rsidR="001F46D3" w:rsidRDefault="001F46D3" w:rsidP="00BA1676">
      <w:pPr>
        <w:pStyle w:val="BriefTekst"/>
        <w:tabs>
          <w:tab w:val="left" w:pos="709"/>
        </w:tabs>
        <w:spacing w:line="288" w:lineRule="auto"/>
      </w:pPr>
      <w:r>
        <w:t>De aangevraagde afwijkingen zijn niet aanvaardbaar.</w:t>
      </w:r>
    </w:p>
    <w:p w14:paraId="669CA9A4" w14:textId="2324ECA5" w:rsidR="001F46D3" w:rsidRDefault="001F46D3" w:rsidP="00BA1676">
      <w:pPr>
        <w:pStyle w:val="BriefTekst"/>
        <w:tabs>
          <w:tab w:val="left" w:pos="709"/>
        </w:tabs>
        <w:spacing w:line="288" w:lineRule="auto"/>
      </w:pPr>
    </w:p>
    <w:p w14:paraId="193F6144" w14:textId="2746B504" w:rsidR="001F46D3" w:rsidRDefault="00E1268B" w:rsidP="00BA1676">
      <w:pPr>
        <w:pStyle w:val="BriefTekst"/>
        <w:tabs>
          <w:tab w:val="left" w:pos="709"/>
        </w:tabs>
        <w:spacing w:line="288" w:lineRule="auto"/>
        <w:rPr>
          <w:b/>
          <w:bCs/>
        </w:rPr>
      </w:pPr>
      <w:r>
        <w:rPr>
          <w:b/>
          <w:bCs/>
        </w:rPr>
        <w:br/>
      </w:r>
      <w:r w:rsidRPr="00E1268B">
        <w:rPr>
          <w:b/>
          <w:bCs/>
        </w:rPr>
        <w:t>2.4</w:t>
      </w:r>
      <w:r w:rsidRPr="00E1268B">
        <w:rPr>
          <w:b/>
          <w:bCs/>
        </w:rPr>
        <w:tab/>
        <w:t>Noodzaak opstellen MER</w:t>
      </w:r>
    </w:p>
    <w:p w14:paraId="3E87921D" w14:textId="1F8E593E" w:rsidR="00E1268B" w:rsidRDefault="00E1268B" w:rsidP="00BA1676">
      <w:pPr>
        <w:pStyle w:val="BriefTekst"/>
        <w:tabs>
          <w:tab w:val="left" w:pos="709"/>
        </w:tabs>
        <w:spacing w:line="288" w:lineRule="auto"/>
      </w:pPr>
    </w:p>
    <w:p w14:paraId="3BBDFCAE" w14:textId="77777777" w:rsidR="00E1268B" w:rsidRDefault="00E1268B" w:rsidP="00BA1676">
      <w:pPr>
        <w:pStyle w:val="BriefTekst"/>
        <w:tabs>
          <w:tab w:val="left" w:pos="709"/>
        </w:tabs>
        <w:spacing w:line="288" w:lineRule="auto"/>
      </w:pPr>
      <w:r>
        <w:t>32.</w:t>
      </w:r>
      <w:r>
        <w:tab/>
        <w:t xml:space="preserve">De aanvrager is van oordeel dat de aanvraag van de betrokken exploitatie valt onder bijlage III van het MER-besluit, en dat louter een MER-screening in </w:t>
      </w:r>
      <w:proofErr w:type="spellStart"/>
      <w:r>
        <w:t>casu</w:t>
      </w:r>
      <w:proofErr w:type="spellEnd"/>
      <w:r>
        <w:t xml:space="preserve"> noodzakelijk zou zijn.</w:t>
      </w:r>
    </w:p>
    <w:p w14:paraId="6D220A34" w14:textId="77777777" w:rsidR="00E1268B" w:rsidRDefault="00E1268B" w:rsidP="00BA1676">
      <w:pPr>
        <w:pStyle w:val="BriefTekst"/>
        <w:tabs>
          <w:tab w:val="left" w:pos="709"/>
        </w:tabs>
        <w:spacing w:line="288" w:lineRule="auto"/>
      </w:pPr>
    </w:p>
    <w:p w14:paraId="33026E6D" w14:textId="0ABB267B" w:rsidR="00E1268B" w:rsidRDefault="00E1268B" w:rsidP="00BA1676">
      <w:pPr>
        <w:pStyle w:val="BriefTekst"/>
        <w:tabs>
          <w:tab w:val="left" w:pos="709"/>
        </w:tabs>
        <w:spacing w:line="288" w:lineRule="auto"/>
      </w:pPr>
      <w:r>
        <w:t>In het kader van deze screening wordt aangegeven dat er geen nadelige effecten te verwachten zijn door de inrichting.</w:t>
      </w:r>
    </w:p>
    <w:p w14:paraId="48BFE54B" w14:textId="04CC5953" w:rsidR="00E1268B" w:rsidRDefault="00E1268B" w:rsidP="00BA1676">
      <w:pPr>
        <w:pStyle w:val="BriefTekst"/>
        <w:tabs>
          <w:tab w:val="left" w:pos="709"/>
        </w:tabs>
        <w:spacing w:line="288" w:lineRule="auto"/>
      </w:pPr>
    </w:p>
    <w:p w14:paraId="2E8B67EC" w14:textId="3773C099" w:rsidR="00E1268B" w:rsidRDefault="00E1268B" w:rsidP="00BA1676">
      <w:pPr>
        <w:pStyle w:val="BriefTekst"/>
        <w:tabs>
          <w:tab w:val="left" w:pos="709"/>
        </w:tabs>
        <w:spacing w:line="288" w:lineRule="auto"/>
      </w:pPr>
      <w:r>
        <w:t>33.</w:t>
      </w:r>
      <w:r>
        <w:tab/>
        <w:t>Hieromtrent dient allereerst opgemerkt te worden dat bijlage III van het MER-besluit louter een restcategorie opsomt voor afvalverwijdering, voor zover de activiteiten niet binnen de strengere normen van bijlage I en II vallen.</w:t>
      </w:r>
    </w:p>
    <w:p w14:paraId="4F2035BC" w14:textId="21BA5048" w:rsidR="00E1268B" w:rsidRDefault="00E1268B" w:rsidP="00BA1676">
      <w:pPr>
        <w:pStyle w:val="BriefTekst"/>
        <w:tabs>
          <w:tab w:val="left" w:pos="709"/>
        </w:tabs>
        <w:spacing w:line="288" w:lineRule="auto"/>
      </w:pPr>
    </w:p>
    <w:p w14:paraId="03A68B9D" w14:textId="2B567915" w:rsidR="00E1268B" w:rsidRDefault="00E1268B" w:rsidP="00BA1676">
      <w:pPr>
        <w:pStyle w:val="BriefTekst"/>
        <w:tabs>
          <w:tab w:val="left" w:pos="709"/>
        </w:tabs>
        <w:spacing w:line="288" w:lineRule="auto"/>
      </w:pPr>
      <w:r>
        <w:t>Bijlage II, punt 11, b) bij het MER-besluit vermeldt thans dat stortplaatsen voor niet-gevaarlijke afvalstoffen van categorie 1 en 2 onderhevig zijn aan een project MER, of minstens een ontheffing hiervan . Beroepsindieners zijn hierbij allereerst van mening dat de betrokken overslag, die thans voorziet in het storten van afval in de overslaghal, valt binnen categorie II. De categorisatie van het project onder bijlage III is thans ondeugdelijk</w:t>
      </w:r>
    </w:p>
    <w:p w14:paraId="1A31FE0A" w14:textId="0AEB82DA" w:rsidR="00E1268B" w:rsidRDefault="00E1268B" w:rsidP="00BA1676">
      <w:pPr>
        <w:pStyle w:val="BriefTekst"/>
        <w:tabs>
          <w:tab w:val="left" w:pos="709"/>
        </w:tabs>
        <w:spacing w:line="288" w:lineRule="auto"/>
      </w:pPr>
    </w:p>
    <w:p w14:paraId="0807A809" w14:textId="30249BB7" w:rsidR="00E1268B" w:rsidRDefault="00E1268B" w:rsidP="00BA1676">
      <w:pPr>
        <w:pStyle w:val="BriefTekst"/>
        <w:tabs>
          <w:tab w:val="left" w:pos="709"/>
        </w:tabs>
        <w:spacing w:line="288" w:lineRule="auto"/>
      </w:pPr>
      <w:r>
        <w:t>34.</w:t>
      </w:r>
      <w:r>
        <w:tab/>
        <w:t xml:space="preserve">Alleszins kan </w:t>
      </w:r>
      <w:r w:rsidRPr="00E1268B">
        <w:rPr>
          <w:i/>
          <w:iCs/>
        </w:rPr>
        <w:t xml:space="preserve">in </w:t>
      </w:r>
      <w:proofErr w:type="spellStart"/>
      <w:r w:rsidRPr="00E1268B">
        <w:rPr>
          <w:i/>
          <w:iCs/>
        </w:rPr>
        <w:t>casu</w:t>
      </w:r>
      <w:proofErr w:type="spellEnd"/>
      <w:r>
        <w:t xml:space="preserve"> bezwaarlijk beoordeeld worden dat op basis van de project-</w:t>
      </w:r>
      <w:proofErr w:type="spellStart"/>
      <w:r>
        <w:t>mer</w:t>
      </w:r>
      <w:proofErr w:type="spellEnd"/>
      <w:r>
        <w:t xml:space="preserve">-screening, de opmerkingen die werden gemaakt bij de beoordeling van de verschillinde </w:t>
      </w:r>
      <w:proofErr w:type="spellStart"/>
      <w:r>
        <w:t>milieu-aspecten</w:t>
      </w:r>
      <w:proofErr w:type="spellEnd"/>
      <w:r>
        <w:t xml:space="preserve"> (geluid, geur, lucht, …), de ligging van de exploitatieplaats en de bezwaren van de bewoners, de exploitatie van de overslag simpelweg vrijgesteld kan worden van de opmaak van een milieueffectenrapport.</w:t>
      </w:r>
    </w:p>
    <w:p w14:paraId="077679F9" w14:textId="77777777" w:rsidR="006152B4" w:rsidRDefault="006152B4" w:rsidP="00BA1676">
      <w:pPr>
        <w:pStyle w:val="BriefTekst"/>
        <w:tabs>
          <w:tab w:val="left" w:pos="709"/>
        </w:tabs>
        <w:spacing w:line="288" w:lineRule="auto"/>
      </w:pPr>
    </w:p>
    <w:p w14:paraId="63991854" w14:textId="086CBC11" w:rsidR="00E1268B" w:rsidRDefault="00E1268B" w:rsidP="00BA1676">
      <w:pPr>
        <w:pStyle w:val="BriefTekst"/>
        <w:tabs>
          <w:tab w:val="left" w:pos="709"/>
        </w:tabs>
        <w:spacing w:line="288" w:lineRule="auto"/>
      </w:pPr>
      <w:r>
        <w:t xml:space="preserve">Een </w:t>
      </w:r>
      <w:r w:rsidRPr="00E1268B">
        <w:t>Milieueffectrapportage beoogt</w:t>
      </w:r>
      <w:r>
        <w:t xml:space="preserve"> immers juist</w:t>
      </w:r>
      <w:r w:rsidRPr="00E1268B">
        <w:t xml:space="preserve"> de mogelijke gevolgen van plannen, programma’s of projecten voor het leefmilieu en voor de gezondheid van de mens in beeld te </w:t>
      </w:r>
      <w:r w:rsidRPr="00E1268B">
        <w:lastRenderedPageBreak/>
        <w:t>brengen opdat deze op een gelijkwaardige wijze (als andere aspecten en belangen) zouden worden meegenomen bij de opmaak van én de besluitvorming over deze plannen, programma’s of projecten.</w:t>
      </w:r>
    </w:p>
    <w:p w14:paraId="4C27DD87" w14:textId="306A60BB" w:rsidR="00E1268B" w:rsidRDefault="00E1268B" w:rsidP="00BA1676">
      <w:pPr>
        <w:pStyle w:val="BriefTekst"/>
        <w:tabs>
          <w:tab w:val="left" w:pos="709"/>
        </w:tabs>
        <w:spacing w:line="288" w:lineRule="auto"/>
      </w:pPr>
    </w:p>
    <w:p w14:paraId="7C0DB3DB" w14:textId="2BD72F91" w:rsidR="00E1268B" w:rsidRDefault="00E1268B" w:rsidP="00BA1676">
      <w:pPr>
        <w:pStyle w:val="BriefTekst"/>
        <w:tabs>
          <w:tab w:val="left" w:pos="709"/>
        </w:tabs>
        <w:spacing w:line="288" w:lineRule="auto"/>
      </w:pPr>
      <w:r>
        <w:t xml:space="preserve">Uit de beoordeling van de milieuaspecten blijkt wel degelijk dat de exploitatie een impact kan hebben op de gezondheid van de mens (zie bezwaren </w:t>
      </w:r>
      <w:r w:rsidRPr="00E1268B">
        <w:rPr>
          <w:i/>
          <w:iCs/>
        </w:rPr>
        <w:t>supra</w:t>
      </w:r>
      <w:r>
        <w:t>).</w:t>
      </w:r>
    </w:p>
    <w:p w14:paraId="67815319" w14:textId="675DCB62" w:rsidR="00E1268B" w:rsidRDefault="00E1268B" w:rsidP="00BA1676">
      <w:pPr>
        <w:pStyle w:val="BriefTekst"/>
        <w:tabs>
          <w:tab w:val="left" w:pos="709"/>
        </w:tabs>
        <w:spacing w:line="288" w:lineRule="auto"/>
      </w:pPr>
    </w:p>
    <w:p w14:paraId="14505E9F" w14:textId="1C552D64" w:rsidR="00E1268B" w:rsidRDefault="00E1268B" w:rsidP="00BA1676">
      <w:pPr>
        <w:pStyle w:val="BriefTekst"/>
        <w:tabs>
          <w:tab w:val="left" w:pos="709"/>
        </w:tabs>
        <w:spacing w:line="288" w:lineRule="auto"/>
      </w:pPr>
      <w:r>
        <w:t>Een MER is in het kader van de beoordeling noodzakelijk, en werd niet uitgevoerd.</w:t>
      </w:r>
    </w:p>
    <w:p w14:paraId="36F9E740" w14:textId="2C295B0B" w:rsidR="00E1268B" w:rsidRDefault="00E1268B" w:rsidP="00BA1676">
      <w:pPr>
        <w:pStyle w:val="BriefTekst"/>
        <w:tabs>
          <w:tab w:val="left" w:pos="709"/>
        </w:tabs>
        <w:spacing w:line="288" w:lineRule="auto"/>
      </w:pPr>
    </w:p>
    <w:p w14:paraId="499671D6" w14:textId="2BB9F750" w:rsidR="00E1268B" w:rsidRPr="00E1268B" w:rsidRDefault="00E1268B" w:rsidP="00BA1676">
      <w:pPr>
        <w:pStyle w:val="BriefTekst"/>
        <w:tabs>
          <w:tab w:val="left" w:pos="709"/>
        </w:tabs>
        <w:spacing w:line="288" w:lineRule="auto"/>
        <w:rPr>
          <w:sz w:val="28"/>
          <w:szCs w:val="28"/>
        </w:rPr>
      </w:pPr>
      <w:r>
        <w:tab/>
      </w:r>
    </w:p>
    <w:p w14:paraId="56DE7963" w14:textId="77777777" w:rsidR="001F46D3" w:rsidRDefault="001F46D3" w:rsidP="00BA1676">
      <w:pPr>
        <w:pStyle w:val="BriefTekst"/>
        <w:tabs>
          <w:tab w:val="left" w:pos="709"/>
        </w:tabs>
        <w:spacing w:line="288" w:lineRule="auto"/>
        <w:rPr>
          <w:b/>
          <w:sz w:val="28"/>
          <w:szCs w:val="28"/>
        </w:rPr>
      </w:pPr>
    </w:p>
    <w:p w14:paraId="4D7DCA41" w14:textId="77777777" w:rsidR="001F46D3" w:rsidRDefault="001F46D3" w:rsidP="00BA1676">
      <w:pPr>
        <w:pStyle w:val="BriefTekst"/>
        <w:tabs>
          <w:tab w:val="left" w:pos="709"/>
        </w:tabs>
        <w:spacing w:line="288" w:lineRule="auto"/>
        <w:rPr>
          <w:b/>
          <w:sz w:val="28"/>
          <w:szCs w:val="28"/>
        </w:rPr>
      </w:pPr>
    </w:p>
    <w:p w14:paraId="39ADFCC9" w14:textId="77777777" w:rsidR="001F46D3" w:rsidRDefault="001F46D3" w:rsidP="00BA1676">
      <w:pPr>
        <w:pStyle w:val="BriefTekst"/>
        <w:tabs>
          <w:tab w:val="left" w:pos="709"/>
        </w:tabs>
        <w:spacing w:line="288" w:lineRule="auto"/>
        <w:rPr>
          <w:b/>
          <w:sz w:val="28"/>
          <w:szCs w:val="28"/>
        </w:rPr>
      </w:pPr>
    </w:p>
    <w:p w14:paraId="73972164" w14:textId="77777777" w:rsidR="00E1268B" w:rsidRDefault="00E1268B" w:rsidP="00BA1676">
      <w:pPr>
        <w:pStyle w:val="BriefTekst"/>
        <w:tabs>
          <w:tab w:val="left" w:pos="709"/>
        </w:tabs>
        <w:spacing w:line="288" w:lineRule="auto"/>
        <w:rPr>
          <w:b/>
          <w:sz w:val="28"/>
          <w:szCs w:val="28"/>
        </w:rPr>
      </w:pPr>
    </w:p>
    <w:p w14:paraId="0BBA5632" w14:textId="77777777" w:rsidR="00E1268B" w:rsidRDefault="00E1268B" w:rsidP="00BA1676">
      <w:pPr>
        <w:pStyle w:val="BriefTekst"/>
        <w:tabs>
          <w:tab w:val="left" w:pos="709"/>
        </w:tabs>
        <w:spacing w:line="288" w:lineRule="auto"/>
        <w:rPr>
          <w:b/>
          <w:sz w:val="28"/>
          <w:szCs w:val="28"/>
        </w:rPr>
      </w:pPr>
    </w:p>
    <w:p w14:paraId="63EB3CF6" w14:textId="77777777" w:rsidR="00E1268B" w:rsidRDefault="00E1268B" w:rsidP="00BA1676">
      <w:pPr>
        <w:pStyle w:val="BriefTekst"/>
        <w:tabs>
          <w:tab w:val="left" w:pos="709"/>
        </w:tabs>
        <w:spacing w:line="288" w:lineRule="auto"/>
        <w:rPr>
          <w:b/>
          <w:sz w:val="28"/>
          <w:szCs w:val="28"/>
        </w:rPr>
      </w:pPr>
    </w:p>
    <w:p w14:paraId="4226A496" w14:textId="77777777" w:rsidR="00E1268B" w:rsidRDefault="00E1268B" w:rsidP="00BA1676">
      <w:pPr>
        <w:pStyle w:val="BriefTekst"/>
        <w:tabs>
          <w:tab w:val="left" w:pos="709"/>
        </w:tabs>
        <w:spacing w:line="288" w:lineRule="auto"/>
        <w:rPr>
          <w:b/>
          <w:sz w:val="28"/>
          <w:szCs w:val="28"/>
        </w:rPr>
      </w:pPr>
    </w:p>
    <w:p w14:paraId="0A55E518" w14:textId="77777777" w:rsidR="00E1268B" w:rsidRDefault="00E1268B" w:rsidP="00BA1676">
      <w:pPr>
        <w:pStyle w:val="BriefTekst"/>
        <w:tabs>
          <w:tab w:val="left" w:pos="709"/>
        </w:tabs>
        <w:spacing w:line="288" w:lineRule="auto"/>
        <w:rPr>
          <w:b/>
          <w:sz w:val="28"/>
          <w:szCs w:val="28"/>
        </w:rPr>
      </w:pPr>
    </w:p>
    <w:p w14:paraId="409578A2" w14:textId="77777777" w:rsidR="00E1268B" w:rsidRDefault="00E1268B" w:rsidP="00BA1676">
      <w:pPr>
        <w:pStyle w:val="BriefTekst"/>
        <w:tabs>
          <w:tab w:val="left" w:pos="709"/>
        </w:tabs>
        <w:spacing w:line="288" w:lineRule="auto"/>
        <w:rPr>
          <w:b/>
          <w:sz w:val="28"/>
          <w:szCs w:val="28"/>
        </w:rPr>
      </w:pPr>
    </w:p>
    <w:p w14:paraId="12B8C012" w14:textId="77777777" w:rsidR="00E1268B" w:rsidRDefault="00E1268B" w:rsidP="00BA1676">
      <w:pPr>
        <w:pStyle w:val="BriefTekst"/>
        <w:tabs>
          <w:tab w:val="left" w:pos="709"/>
        </w:tabs>
        <w:spacing w:line="288" w:lineRule="auto"/>
        <w:rPr>
          <w:b/>
          <w:sz w:val="28"/>
          <w:szCs w:val="28"/>
        </w:rPr>
      </w:pPr>
    </w:p>
    <w:p w14:paraId="104DA800" w14:textId="77777777" w:rsidR="00E1268B" w:rsidRDefault="00E1268B" w:rsidP="00BA1676">
      <w:pPr>
        <w:pStyle w:val="BriefTekst"/>
        <w:tabs>
          <w:tab w:val="left" w:pos="709"/>
        </w:tabs>
        <w:spacing w:line="288" w:lineRule="auto"/>
        <w:rPr>
          <w:b/>
          <w:sz w:val="28"/>
          <w:szCs w:val="28"/>
        </w:rPr>
      </w:pPr>
    </w:p>
    <w:p w14:paraId="4D46125C" w14:textId="77777777" w:rsidR="00E1268B" w:rsidRDefault="00E1268B" w:rsidP="00BA1676">
      <w:pPr>
        <w:pStyle w:val="BriefTekst"/>
        <w:tabs>
          <w:tab w:val="left" w:pos="709"/>
        </w:tabs>
        <w:spacing w:line="288" w:lineRule="auto"/>
        <w:rPr>
          <w:b/>
          <w:sz w:val="28"/>
          <w:szCs w:val="28"/>
        </w:rPr>
      </w:pPr>
    </w:p>
    <w:p w14:paraId="3E5B0878" w14:textId="77777777" w:rsidR="00E1268B" w:rsidRDefault="00E1268B" w:rsidP="00BA1676">
      <w:pPr>
        <w:pStyle w:val="BriefTekst"/>
        <w:tabs>
          <w:tab w:val="left" w:pos="709"/>
        </w:tabs>
        <w:spacing w:line="288" w:lineRule="auto"/>
        <w:rPr>
          <w:b/>
          <w:sz w:val="28"/>
          <w:szCs w:val="28"/>
        </w:rPr>
      </w:pPr>
    </w:p>
    <w:p w14:paraId="28D4D994" w14:textId="77777777" w:rsidR="00E1268B" w:rsidRDefault="00E1268B" w:rsidP="00BA1676">
      <w:pPr>
        <w:pStyle w:val="BriefTekst"/>
        <w:tabs>
          <w:tab w:val="left" w:pos="709"/>
        </w:tabs>
        <w:spacing w:line="288" w:lineRule="auto"/>
        <w:rPr>
          <w:b/>
          <w:sz w:val="28"/>
          <w:szCs w:val="28"/>
        </w:rPr>
      </w:pPr>
    </w:p>
    <w:p w14:paraId="42AB69F5" w14:textId="77777777" w:rsidR="00E1268B" w:rsidRDefault="00E1268B" w:rsidP="00BA1676">
      <w:pPr>
        <w:pStyle w:val="BriefTekst"/>
        <w:tabs>
          <w:tab w:val="left" w:pos="709"/>
        </w:tabs>
        <w:spacing w:line="288" w:lineRule="auto"/>
        <w:rPr>
          <w:b/>
          <w:sz w:val="28"/>
          <w:szCs w:val="28"/>
        </w:rPr>
      </w:pPr>
    </w:p>
    <w:p w14:paraId="13331672" w14:textId="77777777" w:rsidR="00E1268B" w:rsidRDefault="00E1268B" w:rsidP="00BA1676">
      <w:pPr>
        <w:pStyle w:val="BriefTekst"/>
        <w:tabs>
          <w:tab w:val="left" w:pos="709"/>
        </w:tabs>
        <w:spacing w:line="288" w:lineRule="auto"/>
        <w:rPr>
          <w:b/>
          <w:sz w:val="28"/>
          <w:szCs w:val="28"/>
        </w:rPr>
      </w:pPr>
    </w:p>
    <w:p w14:paraId="174CB082" w14:textId="77777777" w:rsidR="00E1268B" w:rsidRDefault="00E1268B" w:rsidP="00BA1676">
      <w:pPr>
        <w:pStyle w:val="BriefTekst"/>
        <w:tabs>
          <w:tab w:val="left" w:pos="709"/>
        </w:tabs>
        <w:spacing w:line="288" w:lineRule="auto"/>
        <w:rPr>
          <w:b/>
          <w:sz w:val="28"/>
          <w:szCs w:val="28"/>
        </w:rPr>
      </w:pPr>
    </w:p>
    <w:p w14:paraId="781A36CE" w14:textId="77777777" w:rsidR="00E1268B" w:rsidRDefault="00E1268B" w:rsidP="00BA1676">
      <w:pPr>
        <w:pStyle w:val="BriefTekst"/>
        <w:tabs>
          <w:tab w:val="left" w:pos="709"/>
        </w:tabs>
        <w:spacing w:line="288" w:lineRule="auto"/>
        <w:rPr>
          <w:b/>
          <w:sz w:val="28"/>
          <w:szCs w:val="28"/>
        </w:rPr>
      </w:pPr>
    </w:p>
    <w:p w14:paraId="6E98EE38" w14:textId="77777777" w:rsidR="00E1268B" w:rsidRDefault="00E1268B" w:rsidP="00BA1676">
      <w:pPr>
        <w:pStyle w:val="BriefTekst"/>
        <w:tabs>
          <w:tab w:val="left" w:pos="709"/>
        </w:tabs>
        <w:spacing w:line="288" w:lineRule="auto"/>
        <w:rPr>
          <w:b/>
          <w:sz w:val="28"/>
          <w:szCs w:val="28"/>
        </w:rPr>
      </w:pPr>
    </w:p>
    <w:p w14:paraId="6EF259BE" w14:textId="77777777" w:rsidR="00E1268B" w:rsidRDefault="00E1268B" w:rsidP="00BA1676">
      <w:pPr>
        <w:pStyle w:val="BriefTekst"/>
        <w:tabs>
          <w:tab w:val="left" w:pos="709"/>
        </w:tabs>
        <w:spacing w:line="288" w:lineRule="auto"/>
        <w:rPr>
          <w:b/>
          <w:sz w:val="28"/>
          <w:szCs w:val="28"/>
        </w:rPr>
      </w:pPr>
    </w:p>
    <w:p w14:paraId="103057C9" w14:textId="77777777" w:rsidR="00E1268B" w:rsidRDefault="00E1268B" w:rsidP="00BA1676">
      <w:pPr>
        <w:pStyle w:val="BriefTekst"/>
        <w:tabs>
          <w:tab w:val="left" w:pos="709"/>
        </w:tabs>
        <w:spacing w:line="288" w:lineRule="auto"/>
        <w:rPr>
          <w:b/>
          <w:sz w:val="28"/>
          <w:szCs w:val="28"/>
        </w:rPr>
      </w:pPr>
    </w:p>
    <w:p w14:paraId="25D27E3F" w14:textId="77777777" w:rsidR="00E1268B" w:rsidRDefault="00E1268B" w:rsidP="00BA1676">
      <w:pPr>
        <w:pStyle w:val="BriefTekst"/>
        <w:tabs>
          <w:tab w:val="left" w:pos="709"/>
        </w:tabs>
        <w:spacing w:line="288" w:lineRule="auto"/>
        <w:rPr>
          <w:b/>
          <w:sz w:val="28"/>
          <w:szCs w:val="28"/>
        </w:rPr>
      </w:pPr>
    </w:p>
    <w:p w14:paraId="5C016752" w14:textId="77777777" w:rsidR="00E1268B" w:rsidRDefault="00E1268B" w:rsidP="00BA1676">
      <w:pPr>
        <w:pStyle w:val="BriefTekst"/>
        <w:tabs>
          <w:tab w:val="left" w:pos="709"/>
        </w:tabs>
        <w:spacing w:line="288" w:lineRule="auto"/>
        <w:rPr>
          <w:b/>
          <w:sz w:val="28"/>
          <w:szCs w:val="28"/>
        </w:rPr>
      </w:pPr>
    </w:p>
    <w:p w14:paraId="63D27081" w14:textId="77777777" w:rsidR="00E93F9D" w:rsidRDefault="00E93F9D" w:rsidP="00BA1676">
      <w:pPr>
        <w:pStyle w:val="BriefTekst"/>
        <w:tabs>
          <w:tab w:val="left" w:pos="709"/>
        </w:tabs>
        <w:spacing w:line="288" w:lineRule="auto"/>
        <w:rPr>
          <w:b/>
          <w:sz w:val="28"/>
          <w:szCs w:val="28"/>
        </w:rPr>
      </w:pPr>
    </w:p>
    <w:p w14:paraId="09CFEE7B" w14:textId="77777777" w:rsidR="00E93F9D" w:rsidRDefault="00E93F9D" w:rsidP="00BA1676">
      <w:pPr>
        <w:pStyle w:val="BriefTekst"/>
        <w:tabs>
          <w:tab w:val="left" w:pos="709"/>
        </w:tabs>
        <w:spacing w:line="288" w:lineRule="auto"/>
        <w:rPr>
          <w:b/>
          <w:sz w:val="28"/>
          <w:szCs w:val="28"/>
        </w:rPr>
      </w:pPr>
    </w:p>
    <w:p w14:paraId="5C7A792B" w14:textId="77777777" w:rsidR="00E93F9D" w:rsidRDefault="00E93F9D" w:rsidP="00BA1676">
      <w:pPr>
        <w:pStyle w:val="BriefTekst"/>
        <w:tabs>
          <w:tab w:val="left" w:pos="709"/>
        </w:tabs>
        <w:spacing w:line="288" w:lineRule="auto"/>
        <w:rPr>
          <w:b/>
          <w:sz w:val="28"/>
          <w:szCs w:val="28"/>
        </w:rPr>
      </w:pPr>
    </w:p>
    <w:p w14:paraId="44D80A18" w14:textId="08FC9205" w:rsidR="00BA1676" w:rsidRPr="002849C6" w:rsidRDefault="00BA1676" w:rsidP="00BA1676">
      <w:pPr>
        <w:pStyle w:val="BriefTekst"/>
        <w:tabs>
          <w:tab w:val="left" w:pos="709"/>
        </w:tabs>
        <w:spacing w:line="288" w:lineRule="auto"/>
        <w:rPr>
          <w:b/>
          <w:sz w:val="28"/>
          <w:szCs w:val="28"/>
        </w:rPr>
      </w:pPr>
      <w:r w:rsidRPr="002849C6">
        <w:rPr>
          <w:b/>
          <w:sz w:val="28"/>
          <w:szCs w:val="28"/>
        </w:rPr>
        <w:t>OM DEZE REDENEN,</w:t>
      </w:r>
    </w:p>
    <w:p w14:paraId="2F0801FA" w14:textId="77777777" w:rsidR="00BA1676" w:rsidRPr="002849C6" w:rsidRDefault="00BA1676" w:rsidP="00BA1676">
      <w:pPr>
        <w:pStyle w:val="BriefTekst"/>
        <w:tabs>
          <w:tab w:val="left" w:pos="709"/>
        </w:tabs>
        <w:spacing w:line="288" w:lineRule="auto"/>
        <w:rPr>
          <w:b/>
          <w:sz w:val="28"/>
          <w:szCs w:val="28"/>
        </w:rPr>
      </w:pPr>
      <w:r w:rsidRPr="002849C6">
        <w:rPr>
          <w:b/>
          <w:sz w:val="28"/>
          <w:szCs w:val="28"/>
        </w:rPr>
        <w:t xml:space="preserve">BEHAGE HET </w:t>
      </w:r>
      <w:r>
        <w:rPr>
          <w:b/>
          <w:sz w:val="28"/>
          <w:szCs w:val="28"/>
        </w:rPr>
        <w:t>DE DEPUTATIE</w:t>
      </w:r>
      <w:r w:rsidRPr="002849C6">
        <w:rPr>
          <w:b/>
          <w:sz w:val="28"/>
          <w:szCs w:val="28"/>
        </w:rPr>
        <w:t>,</w:t>
      </w:r>
    </w:p>
    <w:p w14:paraId="6140A3B1" w14:textId="77777777" w:rsidR="00BA1676" w:rsidRDefault="00BA1676" w:rsidP="00BA1676">
      <w:pPr>
        <w:tabs>
          <w:tab w:val="left" w:pos="709"/>
          <w:tab w:val="right" w:pos="9072"/>
        </w:tabs>
        <w:spacing w:line="288" w:lineRule="auto"/>
        <w:jc w:val="both"/>
        <w:rPr>
          <w:rFonts w:ascii="Calibri" w:hAnsi="Calibri"/>
          <w:sz w:val="24"/>
          <w:lang w:eastAsia="nl-NL"/>
        </w:rPr>
      </w:pPr>
    </w:p>
    <w:p w14:paraId="07D4AF45" w14:textId="77777777" w:rsidR="00BA1676" w:rsidRPr="002849C6" w:rsidRDefault="00BA1676" w:rsidP="00BA1676">
      <w:pPr>
        <w:tabs>
          <w:tab w:val="left" w:pos="709"/>
          <w:tab w:val="right" w:pos="9072"/>
        </w:tabs>
        <w:spacing w:line="288" w:lineRule="auto"/>
        <w:jc w:val="both"/>
        <w:rPr>
          <w:rFonts w:ascii="Calibri" w:hAnsi="Calibri"/>
          <w:sz w:val="24"/>
          <w:szCs w:val="24"/>
          <w:lang w:eastAsia="fr-FR" w:bidi="he-IL"/>
        </w:rPr>
      </w:pPr>
    </w:p>
    <w:p w14:paraId="0554A81C" w14:textId="77777777" w:rsidR="00BA1676" w:rsidRPr="002849C6" w:rsidRDefault="00BA1676" w:rsidP="00BA1676">
      <w:pPr>
        <w:tabs>
          <w:tab w:val="left" w:pos="709"/>
          <w:tab w:val="right" w:pos="9072"/>
        </w:tabs>
        <w:spacing w:line="288" w:lineRule="auto"/>
        <w:jc w:val="both"/>
        <w:rPr>
          <w:rFonts w:ascii="Calibri" w:hAnsi="Calibri"/>
          <w:sz w:val="24"/>
          <w:szCs w:val="24"/>
          <w:lang w:eastAsia="fr-FR" w:bidi="he-IL"/>
        </w:rPr>
      </w:pPr>
      <w:r w:rsidRPr="002849C6">
        <w:rPr>
          <w:rFonts w:ascii="Calibri" w:hAnsi="Calibri"/>
          <w:sz w:val="24"/>
          <w:szCs w:val="24"/>
          <w:lang w:eastAsia="fr-FR" w:bidi="he-IL"/>
        </w:rPr>
        <w:t xml:space="preserve">Het </w:t>
      </w:r>
      <w:r>
        <w:rPr>
          <w:rFonts w:ascii="Calibri" w:hAnsi="Calibri"/>
          <w:sz w:val="24"/>
          <w:szCs w:val="24"/>
          <w:lang w:eastAsia="fr-FR" w:bidi="he-IL"/>
        </w:rPr>
        <w:t>bezwaar</w:t>
      </w:r>
      <w:r w:rsidRPr="002849C6">
        <w:rPr>
          <w:rFonts w:ascii="Calibri" w:hAnsi="Calibri"/>
          <w:sz w:val="24"/>
          <w:szCs w:val="24"/>
          <w:lang w:eastAsia="fr-FR" w:bidi="he-IL"/>
        </w:rPr>
        <w:t xml:space="preserve"> in te willigen,</w:t>
      </w:r>
    </w:p>
    <w:p w14:paraId="1BC1FCEF" w14:textId="77777777" w:rsidR="00BA1676" w:rsidRPr="002849C6" w:rsidRDefault="00BA1676" w:rsidP="00BA1676">
      <w:pPr>
        <w:tabs>
          <w:tab w:val="left" w:pos="709"/>
          <w:tab w:val="right" w:pos="9072"/>
        </w:tabs>
        <w:spacing w:line="288" w:lineRule="auto"/>
        <w:jc w:val="both"/>
        <w:rPr>
          <w:rFonts w:ascii="Calibri" w:hAnsi="Calibri"/>
          <w:sz w:val="24"/>
          <w:szCs w:val="24"/>
          <w:lang w:eastAsia="fr-FR" w:bidi="he-IL"/>
        </w:rPr>
      </w:pPr>
    </w:p>
    <w:p w14:paraId="7C113097" w14:textId="77777777" w:rsidR="00BA1676" w:rsidRDefault="00BA1676" w:rsidP="00BA1676">
      <w:pPr>
        <w:tabs>
          <w:tab w:val="left" w:pos="709"/>
          <w:tab w:val="right" w:pos="9072"/>
        </w:tabs>
        <w:spacing w:line="288" w:lineRule="auto"/>
        <w:jc w:val="both"/>
        <w:rPr>
          <w:rFonts w:ascii="Calibri" w:hAnsi="Calibri" w:cs="Calibri"/>
          <w:sz w:val="24"/>
          <w:szCs w:val="24"/>
          <w:lang w:val="nl-NL"/>
        </w:rPr>
      </w:pPr>
      <w:r w:rsidRPr="002849C6">
        <w:rPr>
          <w:rFonts w:ascii="Calibri" w:hAnsi="Calibri"/>
          <w:sz w:val="24"/>
          <w:szCs w:val="24"/>
          <w:lang w:eastAsia="fr-FR" w:bidi="he-IL"/>
        </w:rPr>
        <w:t xml:space="preserve">Vervolgens de </w:t>
      </w:r>
      <w:r>
        <w:rPr>
          <w:rFonts w:ascii="Calibri" w:hAnsi="Calibri"/>
          <w:sz w:val="24"/>
          <w:szCs w:val="24"/>
          <w:lang w:eastAsia="fr-FR" w:bidi="he-IL"/>
        </w:rPr>
        <w:t>omgevingsvergunningsaanvraag</w:t>
      </w:r>
      <w:r w:rsidRPr="002849C6">
        <w:rPr>
          <w:rFonts w:ascii="Calibri" w:hAnsi="Calibri"/>
          <w:sz w:val="24"/>
          <w:szCs w:val="24"/>
          <w:lang w:eastAsia="fr-FR" w:bidi="he-IL"/>
        </w:rPr>
        <w:t xml:space="preserve"> met als voorwerp</w:t>
      </w:r>
      <w:r>
        <w:rPr>
          <w:rFonts w:ascii="Calibri" w:hAnsi="Calibri"/>
          <w:sz w:val="24"/>
          <w:szCs w:val="24"/>
          <w:lang w:eastAsia="fr-FR" w:bidi="he-IL"/>
        </w:rPr>
        <w:t xml:space="preserve"> </w:t>
      </w:r>
      <w:r>
        <w:rPr>
          <w:rFonts w:ascii="Calibri" w:hAnsi="Calibri" w:cs="Calibri"/>
          <w:sz w:val="24"/>
          <w:szCs w:val="24"/>
        </w:rPr>
        <w:t xml:space="preserve">omgevingsvergunning voor </w:t>
      </w:r>
      <w:r>
        <w:rPr>
          <w:rFonts w:ascii="Calibri" w:hAnsi="Calibri" w:cs="Calibri"/>
          <w:sz w:val="24"/>
          <w:szCs w:val="24"/>
          <w:lang w:val="nl-NL"/>
        </w:rPr>
        <w:t xml:space="preserve">de exploitatie van een overslaghal voor huishoudelijke afvalstoffen, gelegen 2812 Mechelen, Leuvensesteenweg 443D, kadastraal gekend Mechelen, Afdeling 9, Sectie A, </w:t>
      </w:r>
      <w:proofErr w:type="spellStart"/>
      <w:r>
        <w:rPr>
          <w:rFonts w:ascii="Calibri" w:hAnsi="Calibri" w:cs="Calibri"/>
          <w:sz w:val="24"/>
          <w:szCs w:val="24"/>
          <w:lang w:val="nl-NL"/>
        </w:rPr>
        <w:t>nrs</w:t>
      </w:r>
      <w:proofErr w:type="spellEnd"/>
      <w:r>
        <w:rPr>
          <w:rFonts w:ascii="Calibri" w:hAnsi="Calibri" w:cs="Calibri"/>
          <w:sz w:val="24"/>
          <w:szCs w:val="24"/>
          <w:lang w:val="nl-NL"/>
        </w:rPr>
        <w:t>. 299/3, 299/5, 299/C/8, 299/E/8 en 299/G/8, te weigeren.</w:t>
      </w:r>
    </w:p>
    <w:p w14:paraId="3A8213E8" w14:textId="77777777" w:rsidR="00BA1676" w:rsidRDefault="00BA1676" w:rsidP="00BA1676">
      <w:pPr>
        <w:tabs>
          <w:tab w:val="left" w:pos="709"/>
          <w:tab w:val="right" w:pos="9072"/>
        </w:tabs>
        <w:spacing w:line="288" w:lineRule="auto"/>
        <w:jc w:val="both"/>
        <w:rPr>
          <w:rFonts w:ascii="Calibri" w:hAnsi="Calibri" w:cs="Calibri"/>
          <w:sz w:val="24"/>
          <w:szCs w:val="24"/>
          <w:lang w:val="nl-NL"/>
        </w:rPr>
      </w:pPr>
    </w:p>
    <w:p w14:paraId="2B427948" w14:textId="77777777" w:rsidR="00BA1676" w:rsidRDefault="00BA1676" w:rsidP="00BA1676">
      <w:pPr>
        <w:tabs>
          <w:tab w:val="left" w:pos="709"/>
          <w:tab w:val="right" w:pos="9072"/>
        </w:tabs>
        <w:spacing w:line="288" w:lineRule="auto"/>
        <w:jc w:val="both"/>
        <w:rPr>
          <w:rFonts w:ascii="Calibri" w:hAnsi="Calibri"/>
          <w:sz w:val="24"/>
          <w:szCs w:val="24"/>
          <w:lang w:eastAsia="fr-FR" w:bidi="he-IL"/>
        </w:rPr>
      </w:pPr>
    </w:p>
    <w:p w14:paraId="30339C5E" w14:textId="77777777" w:rsidR="00BA1676" w:rsidRPr="004D4EB8" w:rsidRDefault="00BA1676" w:rsidP="00BA1676">
      <w:pPr>
        <w:tabs>
          <w:tab w:val="left" w:pos="709"/>
          <w:tab w:val="right" w:pos="9072"/>
        </w:tabs>
        <w:spacing w:line="288" w:lineRule="auto"/>
        <w:jc w:val="both"/>
        <w:rPr>
          <w:rFonts w:ascii="Calibri" w:hAnsi="Calibri"/>
          <w:sz w:val="24"/>
          <w:szCs w:val="24"/>
          <w:highlight w:val="yellow"/>
          <w:lang w:eastAsia="fr-FR" w:bidi="he-IL"/>
        </w:rPr>
      </w:pPr>
    </w:p>
    <w:p w14:paraId="47029A7D" w14:textId="77777777" w:rsidR="00BA1676" w:rsidRDefault="00BA1676" w:rsidP="00BA1676">
      <w:pPr>
        <w:spacing w:after="120" w:line="288" w:lineRule="auto"/>
        <w:ind w:left="5040" w:right="357" w:firstLine="720"/>
        <w:jc w:val="both"/>
        <w:rPr>
          <w:rFonts w:ascii="Calibri" w:hAnsi="Calibri" w:cs="Calibri"/>
          <w:sz w:val="24"/>
          <w:szCs w:val="24"/>
          <w:lang w:val="nl-NL" w:eastAsia="fr-FR"/>
        </w:rPr>
      </w:pPr>
    </w:p>
    <w:p w14:paraId="49ED8D2B" w14:textId="77777777" w:rsidR="00BA1676" w:rsidRPr="002849C6" w:rsidRDefault="00BA1676" w:rsidP="00BA1676">
      <w:pPr>
        <w:spacing w:after="120" w:line="288" w:lineRule="auto"/>
        <w:ind w:left="5040" w:right="357" w:firstLine="720"/>
        <w:jc w:val="both"/>
        <w:rPr>
          <w:rFonts w:ascii="Calibri" w:hAnsi="Calibri" w:cs="Calibri"/>
          <w:sz w:val="24"/>
          <w:szCs w:val="24"/>
          <w:lang w:val="nl-NL" w:eastAsia="fr-FR"/>
        </w:rPr>
      </w:pPr>
      <w:r w:rsidRPr="002849C6">
        <w:rPr>
          <w:rFonts w:ascii="Calibri" w:hAnsi="Calibri" w:cs="Calibri"/>
          <w:sz w:val="24"/>
          <w:szCs w:val="24"/>
          <w:lang w:val="nl-NL" w:eastAsia="fr-FR"/>
        </w:rPr>
        <w:t>Met de meeste eerbied,</w:t>
      </w:r>
    </w:p>
    <w:p w14:paraId="394D89B5" w14:textId="77777777" w:rsidR="00BA1676" w:rsidRPr="002849C6" w:rsidRDefault="00BA1676" w:rsidP="00BA1676">
      <w:pPr>
        <w:spacing w:after="120" w:line="288" w:lineRule="auto"/>
        <w:ind w:left="5040" w:right="357" w:firstLine="720"/>
        <w:jc w:val="both"/>
        <w:rPr>
          <w:rFonts w:ascii="Calibri" w:hAnsi="Calibri" w:cs="Calibri"/>
          <w:sz w:val="24"/>
          <w:szCs w:val="24"/>
          <w:lang w:val="nl-NL" w:eastAsia="fr-FR"/>
        </w:rPr>
      </w:pPr>
      <w:r w:rsidRPr="002849C6">
        <w:rPr>
          <w:rFonts w:ascii="Calibri" w:hAnsi="Calibri" w:cs="Calibri"/>
          <w:sz w:val="24"/>
          <w:szCs w:val="24"/>
          <w:lang w:val="nl-NL" w:eastAsia="fr-FR"/>
        </w:rPr>
        <w:t xml:space="preserve">Voor </w:t>
      </w:r>
      <w:r>
        <w:rPr>
          <w:rFonts w:ascii="Calibri" w:hAnsi="Calibri" w:cs="Calibri"/>
          <w:sz w:val="24"/>
          <w:szCs w:val="24"/>
          <w:lang w:val="nl-NL" w:eastAsia="fr-FR"/>
        </w:rPr>
        <w:t>bezwaarindieners</w:t>
      </w:r>
      <w:r w:rsidRPr="002849C6">
        <w:rPr>
          <w:rFonts w:ascii="Calibri" w:hAnsi="Calibri" w:cs="Calibri"/>
          <w:sz w:val="24"/>
          <w:szCs w:val="24"/>
          <w:lang w:val="nl-NL" w:eastAsia="fr-FR"/>
        </w:rPr>
        <w:t>,</w:t>
      </w:r>
    </w:p>
    <w:p w14:paraId="6EA8AB7C" w14:textId="77777777" w:rsidR="00BA1676" w:rsidRPr="002849C6" w:rsidRDefault="00BA1676" w:rsidP="00BA1676">
      <w:pPr>
        <w:spacing w:after="120" w:line="288" w:lineRule="auto"/>
        <w:ind w:left="5040" w:right="357" w:firstLine="720"/>
        <w:jc w:val="both"/>
        <w:rPr>
          <w:rFonts w:ascii="Calibri" w:hAnsi="Calibri" w:cs="Calibri"/>
          <w:sz w:val="24"/>
          <w:szCs w:val="24"/>
          <w:lang w:val="nl-NL" w:eastAsia="fr-FR"/>
        </w:rPr>
      </w:pPr>
      <w:r>
        <w:rPr>
          <w:rFonts w:ascii="Calibri" w:hAnsi="Calibri" w:cs="Calibri"/>
          <w:sz w:val="24"/>
          <w:szCs w:val="24"/>
          <w:lang w:val="nl-NL" w:eastAsia="fr-FR"/>
        </w:rPr>
        <w:t>Hun</w:t>
      </w:r>
      <w:r w:rsidRPr="002849C6">
        <w:rPr>
          <w:rFonts w:ascii="Calibri" w:hAnsi="Calibri" w:cs="Calibri"/>
          <w:sz w:val="24"/>
          <w:szCs w:val="24"/>
          <w:lang w:val="nl-NL" w:eastAsia="fr-FR"/>
        </w:rPr>
        <w:t xml:space="preserve"> raadsman,</w:t>
      </w:r>
    </w:p>
    <w:p w14:paraId="57C79FDE" w14:textId="77777777" w:rsidR="00BA1676" w:rsidRPr="002849C6" w:rsidRDefault="00BA1676" w:rsidP="00BA1676">
      <w:pPr>
        <w:spacing w:after="120" w:line="288" w:lineRule="auto"/>
        <w:ind w:right="357"/>
        <w:jc w:val="both"/>
        <w:rPr>
          <w:rFonts w:ascii="Calibri" w:hAnsi="Calibri" w:cs="Calibri"/>
          <w:sz w:val="24"/>
          <w:szCs w:val="24"/>
          <w:lang w:val="nl-NL" w:eastAsia="fr-FR"/>
        </w:rPr>
      </w:pPr>
    </w:p>
    <w:p w14:paraId="204CF02D" w14:textId="77777777" w:rsidR="00BA1676" w:rsidRDefault="00BA1676" w:rsidP="00BA1676">
      <w:pPr>
        <w:spacing w:after="120" w:line="288" w:lineRule="auto"/>
        <w:ind w:right="357"/>
        <w:jc w:val="both"/>
        <w:rPr>
          <w:rFonts w:ascii="Calibri" w:hAnsi="Calibri" w:cs="Calibri"/>
          <w:sz w:val="24"/>
          <w:szCs w:val="24"/>
          <w:lang w:val="nl-NL" w:eastAsia="fr-FR"/>
        </w:rPr>
      </w:pPr>
      <w:r w:rsidRPr="002849C6">
        <w:rPr>
          <w:rFonts w:ascii="Calibri" w:hAnsi="Calibri" w:cs="Calibri"/>
          <w:sz w:val="24"/>
          <w:szCs w:val="24"/>
          <w:lang w:val="nl-NL" w:eastAsia="fr-FR"/>
        </w:rPr>
        <w:tab/>
      </w:r>
      <w:r w:rsidRPr="002849C6">
        <w:rPr>
          <w:rFonts w:ascii="Calibri" w:hAnsi="Calibri" w:cs="Calibri"/>
          <w:sz w:val="24"/>
          <w:szCs w:val="24"/>
          <w:lang w:val="nl-NL" w:eastAsia="fr-FR"/>
        </w:rPr>
        <w:tab/>
      </w:r>
      <w:r w:rsidRPr="002849C6">
        <w:rPr>
          <w:rFonts w:ascii="Calibri" w:hAnsi="Calibri" w:cs="Calibri"/>
          <w:sz w:val="24"/>
          <w:szCs w:val="24"/>
          <w:lang w:val="nl-NL" w:eastAsia="fr-FR"/>
        </w:rPr>
        <w:tab/>
      </w:r>
      <w:r w:rsidRPr="002849C6">
        <w:rPr>
          <w:rFonts w:ascii="Calibri" w:hAnsi="Calibri" w:cs="Calibri"/>
          <w:sz w:val="24"/>
          <w:szCs w:val="24"/>
          <w:lang w:val="nl-NL" w:eastAsia="fr-FR"/>
        </w:rPr>
        <w:tab/>
      </w:r>
      <w:r w:rsidRPr="002849C6">
        <w:rPr>
          <w:rFonts w:ascii="Calibri" w:hAnsi="Calibri" w:cs="Calibri"/>
          <w:sz w:val="24"/>
          <w:szCs w:val="24"/>
          <w:lang w:val="nl-NL" w:eastAsia="fr-FR"/>
        </w:rPr>
        <w:tab/>
      </w:r>
      <w:r w:rsidRPr="002849C6">
        <w:rPr>
          <w:rFonts w:ascii="Calibri" w:hAnsi="Calibri" w:cs="Calibri"/>
          <w:sz w:val="24"/>
          <w:szCs w:val="24"/>
          <w:lang w:val="nl-NL" w:eastAsia="fr-FR"/>
        </w:rPr>
        <w:tab/>
      </w:r>
      <w:r w:rsidRPr="002849C6">
        <w:rPr>
          <w:rFonts w:ascii="Calibri" w:hAnsi="Calibri" w:cs="Calibri"/>
          <w:sz w:val="24"/>
          <w:szCs w:val="24"/>
          <w:lang w:val="nl-NL" w:eastAsia="fr-FR"/>
        </w:rPr>
        <w:tab/>
      </w:r>
      <w:r w:rsidRPr="002849C6">
        <w:rPr>
          <w:rFonts w:ascii="Calibri" w:hAnsi="Calibri" w:cs="Calibri"/>
          <w:sz w:val="24"/>
          <w:szCs w:val="24"/>
          <w:lang w:val="nl-NL" w:eastAsia="fr-FR"/>
        </w:rPr>
        <w:tab/>
      </w:r>
    </w:p>
    <w:p w14:paraId="42A6B0BC" w14:textId="77777777" w:rsidR="00BA1676" w:rsidRPr="002849C6" w:rsidRDefault="00BA1676" w:rsidP="00BA1676">
      <w:pPr>
        <w:spacing w:after="120" w:line="288" w:lineRule="auto"/>
        <w:ind w:right="357"/>
        <w:jc w:val="both"/>
        <w:rPr>
          <w:rFonts w:ascii="Calibri" w:hAnsi="Calibri" w:cs="Calibri"/>
          <w:sz w:val="24"/>
          <w:szCs w:val="24"/>
          <w:lang w:val="nl-NL" w:eastAsia="fr-FR"/>
        </w:rPr>
      </w:pPr>
    </w:p>
    <w:p w14:paraId="0FD6F397" w14:textId="77777777" w:rsidR="00BA1676" w:rsidRPr="002849C6" w:rsidRDefault="00BA1676" w:rsidP="00BA1676">
      <w:pPr>
        <w:spacing w:after="120" w:line="288" w:lineRule="auto"/>
        <w:ind w:left="5040" w:right="357" w:firstLine="720"/>
        <w:jc w:val="both"/>
        <w:rPr>
          <w:rFonts w:ascii="Calibri" w:hAnsi="Calibri" w:cs="Calibri"/>
          <w:sz w:val="24"/>
          <w:szCs w:val="24"/>
          <w:lang w:val="nl-NL" w:eastAsia="fr-FR"/>
        </w:rPr>
      </w:pPr>
      <w:r w:rsidRPr="002849C6">
        <w:rPr>
          <w:rFonts w:ascii="Calibri" w:hAnsi="Calibri" w:cs="Calibri"/>
          <w:sz w:val="24"/>
          <w:szCs w:val="24"/>
          <w:lang w:val="nl-NL" w:eastAsia="fr-FR"/>
        </w:rPr>
        <w:t>Konstantijn ROELANDT</w:t>
      </w:r>
    </w:p>
    <w:p w14:paraId="444BB2C9" w14:textId="77777777" w:rsidR="00BA1676" w:rsidRPr="002849C6" w:rsidRDefault="00BA1676" w:rsidP="00BA1676">
      <w:pPr>
        <w:spacing w:after="120" w:line="288" w:lineRule="auto"/>
        <w:ind w:left="5040" w:right="357" w:firstLine="720"/>
        <w:jc w:val="both"/>
        <w:rPr>
          <w:rFonts w:ascii="Calibri" w:hAnsi="Calibri" w:cs="Calibri"/>
          <w:sz w:val="24"/>
          <w:szCs w:val="24"/>
          <w:lang w:val="nl-NL" w:eastAsia="fr-FR"/>
        </w:rPr>
      </w:pPr>
      <w:r w:rsidRPr="002849C6">
        <w:rPr>
          <w:rFonts w:ascii="Calibri" w:hAnsi="Calibri" w:cs="Calibri"/>
          <w:sz w:val="24"/>
          <w:szCs w:val="24"/>
          <w:lang w:val="nl-NL" w:eastAsia="fr-FR"/>
        </w:rPr>
        <w:t>Advocaat</w:t>
      </w:r>
    </w:p>
    <w:p w14:paraId="27169513" w14:textId="77777777" w:rsidR="00BA1676" w:rsidRPr="004D4EB8" w:rsidRDefault="00BA1676" w:rsidP="00BA1676">
      <w:pPr>
        <w:tabs>
          <w:tab w:val="left" w:pos="709"/>
          <w:tab w:val="right" w:pos="9072"/>
        </w:tabs>
        <w:spacing w:line="288" w:lineRule="auto"/>
        <w:jc w:val="both"/>
        <w:rPr>
          <w:rFonts w:ascii="Calibri" w:hAnsi="Calibri"/>
          <w:sz w:val="24"/>
          <w:szCs w:val="24"/>
          <w:highlight w:val="yellow"/>
          <w:lang w:eastAsia="fr-FR" w:bidi="he-IL"/>
        </w:rPr>
      </w:pPr>
    </w:p>
    <w:p w14:paraId="2861BB64" w14:textId="77777777" w:rsidR="00BA1676" w:rsidRDefault="00BA1676" w:rsidP="00BA1676">
      <w:pPr>
        <w:pStyle w:val="BriefAdres"/>
        <w:spacing w:line="288" w:lineRule="auto"/>
        <w:ind w:left="0"/>
        <w:jc w:val="both"/>
        <w:rPr>
          <w:rFonts w:cs="Calibri"/>
          <w:szCs w:val="24"/>
          <w:lang w:val="nl-NL"/>
        </w:rPr>
      </w:pPr>
    </w:p>
    <w:p w14:paraId="485EBBBA" w14:textId="77777777" w:rsidR="00BA1676" w:rsidRPr="003A00C8" w:rsidRDefault="00BA1676" w:rsidP="00BA1676">
      <w:pPr>
        <w:rPr>
          <w:lang w:val="en-US"/>
        </w:rPr>
      </w:pPr>
    </w:p>
    <w:p w14:paraId="7554A496" w14:textId="77777777" w:rsidR="00BA1676" w:rsidRPr="005E6F02" w:rsidRDefault="00BA1676" w:rsidP="005E6F02">
      <w:pPr>
        <w:spacing w:line="288" w:lineRule="auto"/>
        <w:jc w:val="both"/>
        <w:rPr>
          <w:rFonts w:ascii="Calibri" w:hAnsi="Calibri" w:cs="Calibri"/>
          <w:sz w:val="24"/>
          <w:szCs w:val="24"/>
        </w:rPr>
      </w:pPr>
    </w:p>
    <w:p w14:paraId="4B3AFC69" w14:textId="77777777" w:rsidR="003C1BE1" w:rsidRPr="005E6F02" w:rsidRDefault="003C1BE1" w:rsidP="005E6F02">
      <w:pPr>
        <w:spacing w:line="288" w:lineRule="auto"/>
        <w:jc w:val="both"/>
        <w:rPr>
          <w:rFonts w:ascii="Calibri" w:hAnsi="Calibri" w:cs="Calibri"/>
          <w:sz w:val="24"/>
          <w:szCs w:val="24"/>
        </w:rPr>
      </w:pPr>
    </w:p>
    <w:p w14:paraId="30F233F8" w14:textId="77777777" w:rsidR="003C1BE1" w:rsidRPr="009C5F39" w:rsidRDefault="003C1BE1" w:rsidP="003C1BE1">
      <w:pPr>
        <w:rPr>
          <w:lang w:val="nl-NL"/>
        </w:rPr>
      </w:pPr>
    </w:p>
    <w:sectPr w:rsidR="003C1BE1" w:rsidRPr="009C5F39" w:rsidSect="003471CA">
      <w:headerReference w:type="default" r:id="rId19"/>
      <w:headerReference w:type="first" r:id="rId20"/>
      <w:footerReference w:type="first" r:id="rId21"/>
      <w:pgSz w:w="11907" w:h="16840" w:code="9"/>
      <w:pgMar w:top="1958" w:right="1417" w:bottom="1418" w:left="1418" w:header="2"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85290" w14:textId="77777777" w:rsidR="00FF31AF" w:rsidRDefault="00FF31AF">
      <w:r>
        <w:separator/>
      </w:r>
    </w:p>
  </w:endnote>
  <w:endnote w:type="continuationSeparator" w:id="0">
    <w:p w14:paraId="02D7D11B" w14:textId="77777777" w:rsidR="00FF31AF" w:rsidRDefault="00FF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umanst521 Lt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0F6C0" w14:textId="456FBAAE" w:rsidR="00DF756A" w:rsidRPr="004723B3" w:rsidRDefault="001A2DDE" w:rsidP="004723B3">
    <w:pPr>
      <w:pStyle w:val="Footer"/>
      <w:tabs>
        <w:tab w:val="clear" w:pos="4536"/>
        <w:tab w:val="clear" w:pos="9072"/>
      </w:tabs>
      <w:ind w:left="-1418"/>
    </w:pPr>
    <w:r>
      <w:rPr>
        <w:noProof/>
      </w:rPr>
      <w:drawing>
        <wp:inline distT="0" distB="0" distL="0" distR="0" wp14:anchorId="2A78E7D4" wp14:editId="1B2A6BA1">
          <wp:extent cx="7551420" cy="136398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3639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6996D" w14:textId="77777777" w:rsidR="00FF31AF" w:rsidRDefault="00FF31AF">
      <w:r>
        <w:separator/>
      </w:r>
    </w:p>
  </w:footnote>
  <w:footnote w:type="continuationSeparator" w:id="0">
    <w:p w14:paraId="682A2246" w14:textId="77777777" w:rsidR="00FF31AF" w:rsidRDefault="00FF31AF">
      <w:r>
        <w:continuationSeparator/>
      </w:r>
    </w:p>
  </w:footnote>
  <w:footnote w:id="1">
    <w:p w14:paraId="7B628043" w14:textId="77777777" w:rsidR="00DF756A" w:rsidRDefault="00DF756A">
      <w:pPr>
        <w:pStyle w:val="FootnoteText"/>
      </w:pPr>
      <w:r>
        <w:rPr>
          <w:rStyle w:val="FootnoteReference"/>
        </w:rPr>
        <w:footnoteRef/>
      </w:r>
      <w:r>
        <w:t xml:space="preserve"> RvS 3 december 2001, nr. 101.449, Inafzo</w:t>
      </w:r>
    </w:p>
  </w:footnote>
  <w:footnote w:id="2">
    <w:p w14:paraId="0CDF78CA" w14:textId="77777777" w:rsidR="00C11A50" w:rsidRPr="00621C5E" w:rsidRDefault="00C11A50" w:rsidP="00C11A50">
      <w:pPr>
        <w:pStyle w:val="FootnoteText"/>
        <w:rPr>
          <w:rFonts w:ascii="Calibri" w:hAnsi="Calibri" w:cs="Calibri"/>
        </w:rPr>
      </w:pPr>
      <w:r w:rsidRPr="00621C5E">
        <w:rPr>
          <w:rStyle w:val="FootnoteReference"/>
          <w:rFonts w:ascii="Calibri" w:hAnsi="Calibri" w:cs="Calibri"/>
        </w:rPr>
        <w:footnoteRef/>
      </w:r>
      <w:r w:rsidRPr="00621C5E">
        <w:rPr>
          <w:rFonts w:ascii="Calibri" w:hAnsi="Calibri" w:cs="Calibri"/>
        </w:rPr>
        <w:t xml:space="preserve"> RvS 18 juni 2002, nr. 107.941, Van Schel en Vandevelde</w:t>
      </w:r>
    </w:p>
  </w:footnote>
  <w:footnote w:id="3">
    <w:p w14:paraId="742986F7" w14:textId="77777777" w:rsidR="00C11A50" w:rsidRPr="008F22A4" w:rsidRDefault="00C11A50" w:rsidP="00C11A50">
      <w:pPr>
        <w:pStyle w:val="FootnoteText"/>
        <w:jc w:val="both"/>
        <w:rPr>
          <w:lang w:val="nl-NL"/>
        </w:rPr>
      </w:pPr>
      <w:r w:rsidRPr="008F22A4">
        <w:rPr>
          <w:rStyle w:val="FootnoteReference"/>
        </w:rPr>
        <w:footnoteRef/>
      </w:r>
      <w:r w:rsidRPr="008F22A4">
        <w:t xml:space="preserve"> Stadsbestuur Mechelen, ‘</w:t>
      </w:r>
      <w:r w:rsidRPr="008F22A4">
        <w:t>Ragheno, stadswijk van de toekomst’, www.mechelen.be/ragheno.</w:t>
      </w:r>
    </w:p>
  </w:footnote>
  <w:footnote w:id="4">
    <w:p w14:paraId="782BAAA9" w14:textId="77777777" w:rsidR="00C11A50" w:rsidRPr="008F22A4" w:rsidRDefault="00C11A50" w:rsidP="00C11A50">
      <w:pPr>
        <w:pStyle w:val="FootnoteText"/>
        <w:jc w:val="both"/>
        <w:rPr>
          <w:lang w:val="nl-NL"/>
        </w:rPr>
      </w:pPr>
      <w:r w:rsidRPr="008F22A4">
        <w:rPr>
          <w:rStyle w:val="FootnoteReference"/>
        </w:rPr>
        <w:footnoteRef/>
      </w:r>
      <w:r w:rsidRPr="008F22A4">
        <w:t xml:space="preserve"> Stadsbestuur Mechelen, ‘Spreeuwenhoek’, www.mechelen.be/spreeuwenhoek.</w:t>
      </w:r>
    </w:p>
  </w:footnote>
  <w:footnote w:id="5">
    <w:p w14:paraId="3ABE3223" w14:textId="77777777" w:rsidR="001F46D3" w:rsidRPr="009B142A" w:rsidRDefault="001F46D3" w:rsidP="001F46D3">
      <w:pPr>
        <w:pStyle w:val="FootnoteText"/>
        <w:jc w:val="both"/>
        <w:rPr>
          <w:rFonts w:ascii="Calibri" w:hAnsi="Calibri" w:cs="Calibri"/>
        </w:rPr>
      </w:pPr>
      <w:r w:rsidRPr="009B142A">
        <w:rPr>
          <w:rStyle w:val="FootnoteReference"/>
          <w:rFonts w:ascii="Calibri" w:hAnsi="Calibri" w:cs="Calibri"/>
        </w:rPr>
        <w:footnoteRef/>
      </w:r>
      <w:r w:rsidRPr="009B142A">
        <w:rPr>
          <w:rFonts w:ascii="Calibri" w:hAnsi="Calibri" w:cs="Calibri"/>
        </w:rPr>
        <w:t xml:space="preserve"> Departement Ruimte Vlaanderen, Omzendbrief van 8 juli 1997 </w:t>
      </w:r>
      <w:bookmarkStart w:id="2" w:name="_Hlk63957386"/>
      <w:r w:rsidRPr="009B142A">
        <w:rPr>
          <w:rFonts w:ascii="Calibri" w:hAnsi="Calibri" w:cs="Calibri"/>
        </w:rPr>
        <w:t>betreffende de inrichting en de toepassing van de ontwerp-gewestplannen en gewestplannen</w:t>
      </w:r>
      <w:bookmarkEnd w:id="2"/>
      <w:r w:rsidRPr="009B142A">
        <w:rPr>
          <w:rFonts w:ascii="Calibri" w:hAnsi="Calibri" w:cs="Calibri"/>
        </w:rPr>
        <w:t>, gewijzigd via omzendbrief dd. 25/1/2002 en 25/10/2002, Artikel 17.6.2.</w:t>
      </w:r>
    </w:p>
  </w:footnote>
  <w:footnote w:id="6">
    <w:p w14:paraId="3E56A741" w14:textId="77777777" w:rsidR="00E93F9D" w:rsidRPr="005238B3" w:rsidRDefault="00E93F9D" w:rsidP="00E93F9D">
      <w:pPr>
        <w:pStyle w:val="FootnoteText"/>
      </w:pPr>
      <w:r w:rsidRPr="005238B3">
        <w:rPr>
          <w:rStyle w:val="FootnoteReference"/>
        </w:rPr>
        <w:footnoteRef/>
      </w:r>
      <w:r w:rsidRPr="005238B3">
        <w:t xml:space="preserve"> Stad Mechelen, Ruimtelijk Structuurplan, januari 2001, www.mechelen.be/rsm, p. 85.</w:t>
      </w:r>
    </w:p>
  </w:footnote>
  <w:footnote w:id="7">
    <w:p w14:paraId="1D5B4A8C" w14:textId="77777777" w:rsidR="00E93F9D" w:rsidRPr="005238B3" w:rsidRDefault="00E93F9D" w:rsidP="00E93F9D">
      <w:pPr>
        <w:pStyle w:val="FootnoteText"/>
      </w:pPr>
      <w:r w:rsidRPr="005238B3">
        <w:rPr>
          <w:rStyle w:val="FootnoteReference"/>
        </w:rPr>
        <w:footnoteRef/>
      </w:r>
      <w:r w:rsidRPr="005238B3">
        <w:t xml:space="preserve"> idem, p. 155.</w:t>
      </w:r>
    </w:p>
  </w:footnote>
  <w:footnote w:id="8">
    <w:p w14:paraId="162954F3" w14:textId="4627FF64" w:rsidR="00C11A50" w:rsidRPr="008F22A4" w:rsidRDefault="00C11A50" w:rsidP="00C11A50">
      <w:pPr>
        <w:pStyle w:val="FootnoteText"/>
        <w:jc w:val="both"/>
        <w:rPr>
          <w:lang w:val="nl-NL"/>
        </w:rPr>
      </w:pPr>
      <w:r w:rsidRPr="008F22A4">
        <w:rPr>
          <w:rStyle w:val="FootnoteReference"/>
        </w:rPr>
        <w:footnoteRef/>
      </w:r>
      <w:r w:rsidRPr="008F22A4">
        <w:t xml:space="preserve"> </w:t>
      </w:r>
      <w:r w:rsidRPr="008F22A4">
        <w:rPr>
          <w:lang w:val="nl-NL"/>
        </w:rPr>
        <w:t>Sta</w:t>
      </w:r>
      <w:r w:rsidR="001F46D3">
        <w:rPr>
          <w:lang w:val="nl-NL"/>
        </w:rPr>
        <w:t>d</w:t>
      </w:r>
      <w:r w:rsidRPr="008F22A4">
        <w:rPr>
          <w:lang w:val="nl-NL"/>
        </w:rPr>
        <w:t>sbestuur Mechelen, ‘Mobiliteitsplan’, januari 2015, www.mechelen.be/mobiliteitsplan, p. 13.</w:t>
      </w:r>
    </w:p>
  </w:footnote>
  <w:footnote w:id="9">
    <w:p w14:paraId="60367308" w14:textId="77777777" w:rsidR="00E93F9D" w:rsidRPr="005238B3" w:rsidRDefault="00E93F9D" w:rsidP="00E93F9D">
      <w:pPr>
        <w:pStyle w:val="FootnoteText"/>
      </w:pPr>
      <w:r w:rsidRPr="005238B3">
        <w:rPr>
          <w:rStyle w:val="FootnoteReference"/>
        </w:rPr>
        <w:footnoteRef/>
      </w:r>
      <w:r w:rsidRPr="005238B3">
        <w:t xml:space="preserve"> Overzicht adviezen </w:t>
      </w:r>
      <w:r w:rsidRPr="005238B3">
        <w:t>planMER-screening RUP Spreeuwenhoek te Mechelen, https://mer.lne.be/merdatabank/uploads/b1957.pdf, 18-19.</w:t>
      </w:r>
    </w:p>
  </w:footnote>
  <w:footnote w:id="10">
    <w:p w14:paraId="08C4C5B3" w14:textId="77777777" w:rsidR="00E93F9D" w:rsidRPr="005238B3" w:rsidRDefault="00E93F9D" w:rsidP="00E93F9D">
      <w:pPr>
        <w:pStyle w:val="FootnoteText"/>
        <w:rPr>
          <w:lang w:val="en-US"/>
        </w:rPr>
      </w:pPr>
      <w:r w:rsidRPr="005238B3">
        <w:rPr>
          <w:rStyle w:val="FootnoteReference"/>
        </w:rPr>
        <w:footnoteRef/>
      </w:r>
      <w:r w:rsidRPr="005238B3">
        <w:t xml:space="preserve"> </w:t>
      </w:r>
      <w:r w:rsidRPr="005238B3">
        <w:rPr>
          <w:lang w:val="en-US"/>
        </w:rPr>
        <w:t>Idem,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A3E0A" w14:textId="77777777" w:rsidR="00BA1676" w:rsidRDefault="00BA1676">
    <w:pPr>
      <w:pStyle w:val="Header"/>
      <w:jc w:val="right"/>
    </w:pPr>
  </w:p>
  <w:p w14:paraId="380AA76D" w14:textId="77777777" w:rsidR="00BA1676" w:rsidRDefault="00BA1676">
    <w:pPr>
      <w:pStyle w:val="Header"/>
      <w:jc w:val="right"/>
    </w:pPr>
  </w:p>
  <w:p w14:paraId="0BC5D75E" w14:textId="77777777" w:rsidR="00BA1676" w:rsidRDefault="00BA1676">
    <w:pPr>
      <w:pStyle w:val="Header"/>
      <w:jc w:val="right"/>
    </w:pPr>
  </w:p>
  <w:p w14:paraId="3FE3F1A9" w14:textId="77777777" w:rsidR="00BA1676" w:rsidRDefault="00BA1676">
    <w:pPr>
      <w:pStyle w:val="Header"/>
      <w:jc w:val="right"/>
    </w:pPr>
  </w:p>
  <w:p w14:paraId="26BAC94C" w14:textId="77777777" w:rsidR="00BA1676" w:rsidRDefault="00BA1676">
    <w:pPr>
      <w:pStyle w:val="Header"/>
      <w:jc w:val="right"/>
    </w:pPr>
    <w:r>
      <w:fldChar w:fldCharType="begin"/>
    </w:r>
    <w:r>
      <w:instrText>PAGE   \* MERGEFORMAT</w:instrText>
    </w:r>
    <w:r>
      <w:fldChar w:fldCharType="separate"/>
    </w:r>
    <w:r w:rsidR="00C11A50" w:rsidRPr="00C11A50">
      <w:rPr>
        <w:noProof/>
        <w:lang w:val="nl-NL"/>
      </w:rPr>
      <w:t>11</w:t>
    </w:r>
    <w:r>
      <w:fldChar w:fldCharType="end"/>
    </w:r>
  </w:p>
  <w:p w14:paraId="66C92779" w14:textId="77777777" w:rsidR="00DF756A" w:rsidRDefault="00DF756A" w:rsidP="00BA167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0B787" w14:textId="2938F30A" w:rsidR="00DF756A" w:rsidRPr="00765478" w:rsidRDefault="001A2DDE" w:rsidP="004723B3">
    <w:pPr>
      <w:pStyle w:val="NoSpacing"/>
      <w:ind w:left="-1418" w:right="-1417"/>
    </w:pPr>
    <w:r>
      <w:rPr>
        <w:noProof/>
      </w:rPr>
      <w:drawing>
        <wp:inline distT="0" distB="0" distL="0" distR="0" wp14:anchorId="7A690886" wp14:editId="6E9D725B">
          <wp:extent cx="2278380" cy="8839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8380" cy="8839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57A0B"/>
    <w:multiLevelType w:val="hybridMultilevel"/>
    <w:tmpl w:val="8FA2B896"/>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00A359B"/>
    <w:multiLevelType w:val="hybridMultilevel"/>
    <w:tmpl w:val="17522E90"/>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7061DDF"/>
    <w:multiLevelType w:val="hybridMultilevel"/>
    <w:tmpl w:val="162C1B3A"/>
    <w:lvl w:ilvl="0" w:tplc="DA00EAA4">
      <w:start w:val="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49E"/>
    <w:rsid w:val="000123A2"/>
    <w:rsid w:val="000377BE"/>
    <w:rsid w:val="00041753"/>
    <w:rsid w:val="000477CD"/>
    <w:rsid w:val="00057584"/>
    <w:rsid w:val="00086DB2"/>
    <w:rsid w:val="00093918"/>
    <w:rsid w:val="000B3A48"/>
    <w:rsid w:val="000B7A78"/>
    <w:rsid w:val="000F3BDB"/>
    <w:rsid w:val="001103BD"/>
    <w:rsid w:val="00120127"/>
    <w:rsid w:val="00170F12"/>
    <w:rsid w:val="001A2DDE"/>
    <w:rsid w:val="001A7FBA"/>
    <w:rsid w:val="001B79A4"/>
    <w:rsid w:val="001C4C90"/>
    <w:rsid w:val="001D2733"/>
    <w:rsid w:val="001E2FDA"/>
    <w:rsid w:val="001F22E4"/>
    <w:rsid w:val="001F2C7E"/>
    <w:rsid w:val="001F46D3"/>
    <w:rsid w:val="00204061"/>
    <w:rsid w:val="00213760"/>
    <w:rsid w:val="00215DF0"/>
    <w:rsid w:val="00230A2D"/>
    <w:rsid w:val="00232ACF"/>
    <w:rsid w:val="00244A9E"/>
    <w:rsid w:val="00246D90"/>
    <w:rsid w:val="0028730D"/>
    <w:rsid w:val="002A2E40"/>
    <w:rsid w:val="002A3C13"/>
    <w:rsid w:val="002A789D"/>
    <w:rsid w:val="002B1E5D"/>
    <w:rsid w:val="002B257B"/>
    <w:rsid w:val="002B495B"/>
    <w:rsid w:val="002C09CD"/>
    <w:rsid w:val="00304E12"/>
    <w:rsid w:val="00335DDD"/>
    <w:rsid w:val="003471CA"/>
    <w:rsid w:val="003571BC"/>
    <w:rsid w:val="0037708D"/>
    <w:rsid w:val="00377790"/>
    <w:rsid w:val="00382964"/>
    <w:rsid w:val="00383229"/>
    <w:rsid w:val="00387FC2"/>
    <w:rsid w:val="00395F51"/>
    <w:rsid w:val="003A00C8"/>
    <w:rsid w:val="003B3F00"/>
    <w:rsid w:val="003C1BE1"/>
    <w:rsid w:val="003D320A"/>
    <w:rsid w:val="003F0F2C"/>
    <w:rsid w:val="00423B94"/>
    <w:rsid w:val="00427EC4"/>
    <w:rsid w:val="00456C12"/>
    <w:rsid w:val="00465C15"/>
    <w:rsid w:val="004723B3"/>
    <w:rsid w:val="004768CF"/>
    <w:rsid w:val="00483FC6"/>
    <w:rsid w:val="00494F58"/>
    <w:rsid w:val="00495F42"/>
    <w:rsid w:val="004A45BB"/>
    <w:rsid w:val="004B4106"/>
    <w:rsid w:val="004D03EF"/>
    <w:rsid w:val="004D1464"/>
    <w:rsid w:val="004E5931"/>
    <w:rsid w:val="004F67CE"/>
    <w:rsid w:val="0050373E"/>
    <w:rsid w:val="00507757"/>
    <w:rsid w:val="0055729A"/>
    <w:rsid w:val="00563DC9"/>
    <w:rsid w:val="005761AC"/>
    <w:rsid w:val="00587B57"/>
    <w:rsid w:val="005A0873"/>
    <w:rsid w:val="005A1E61"/>
    <w:rsid w:val="005A767E"/>
    <w:rsid w:val="005B1181"/>
    <w:rsid w:val="005C3BDD"/>
    <w:rsid w:val="005C4A42"/>
    <w:rsid w:val="005D15A4"/>
    <w:rsid w:val="005D1C2F"/>
    <w:rsid w:val="005E62C7"/>
    <w:rsid w:val="005E650E"/>
    <w:rsid w:val="005E6F02"/>
    <w:rsid w:val="00603052"/>
    <w:rsid w:val="00612270"/>
    <w:rsid w:val="006131CC"/>
    <w:rsid w:val="006152B4"/>
    <w:rsid w:val="006219CB"/>
    <w:rsid w:val="00630974"/>
    <w:rsid w:val="006524B0"/>
    <w:rsid w:val="00661141"/>
    <w:rsid w:val="00694290"/>
    <w:rsid w:val="00695D80"/>
    <w:rsid w:val="006B7189"/>
    <w:rsid w:val="006D45AC"/>
    <w:rsid w:val="006E70CD"/>
    <w:rsid w:val="006F200E"/>
    <w:rsid w:val="006F5763"/>
    <w:rsid w:val="007045BF"/>
    <w:rsid w:val="00705FC6"/>
    <w:rsid w:val="007409F3"/>
    <w:rsid w:val="0076047C"/>
    <w:rsid w:val="00765478"/>
    <w:rsid w:val="00772D3E"/>
    <w:rsid w:val="00792EA3"/>
    <w:rsid w:val="00793258"/>
    <w:rsid w:val="007A6FC7"/>
    <w:rsid w:val="007B5473"/>
    <w:rsid w:val="007E5CBC"/>
    <w:rsid w:val="0080445C"/>
    <w:rsid w:val="008342BE"/>
    <w:rsid w:val="0084079D"/>
    <w:rsid w:val="0084121D"/>
    <w:rsid w:val="00845996"/>
    <w:rsid w:val="008520B1"/>
    <w:rsid w:val="008563BA"/>
    <w:rsid w:val="0085682D"/>
    <w:rsid w:val="00861EED"/>
    <w:rsid w:val="00864457"/>
    <w:rsid w:val="00875587"/>
    <w:rsid w:val="00881A4F"/>
    <w:rsid w:val="00883DE9"/>
    <w:rsid w:val="00885B97"/>
    <w:rsid w:val="008928FF"/>
    <w:rsid w:val="008B0858"/>
    <w:rsid w:val="008C160F"/>
    <w:rsid w:val="008D0291"/>
    <w:rsid w:val="008D3D74"/>
    <w:rsid w:val="008D46D5"/>
    <w:rsid w:val="008E1269"/>
    <w:rsid w:val="008F0A68"/>
    <w:rsid w:val="008F6E3B"/>
    <w:rsid w:val="009004FA"/>
    <w:rsid w:val="009045F8"/>
    <w:rsid w:val="009217F2"/>
    <w:rsid w:val="00922B28"/>
    <w:rsid w:val="00924C79"/>
    <w:rsid w:val="00924CB9"/>
    <w:rsid w:val="00937A09"/>
    <w:rsid w:val="00966216"/>
    <w:rsid w:val="00977547"/>
    <w:rsid w:val="00990FE6"/>
    <w:rsid w:val="00994227"/>
    <w:rsid w:val="009B142A"/>
    <w:rsid w:val="009C5F39"/>
    <w:rsid w:val="009E6246"/>
    <w:rsid w:val="00A005F0"/>
    <w:rsid w:val="00A05B21"/>
    <w:rsid w:val="00A10AF5"/>
    <w:rsid w:val="00A11C85"/>
    <w:rsid w:val="00A162A9"/>
    <w:rsid w:val="00A16E2C"/>
    <w:rsid w:val="00A20F19"/>
    <w:rsid w:val="00A365CF"/>
    <w:rsid w:val="00A6174E"/>
    <w:rsid w:val="00A65BBD"/>
    <w:rsid w:val="00A761E4"/>
    <w:rsid w:val="00A850EA"/>
    <w:rsid w:val="00A90616"/>
    <w:rsid w:val="00AA3B99"/>
    <w:rsid w:val="00AA5F5B"/>
    <w:rsid w:val="00AE1863"/>
    <w:rsid w:val="00AF2461"/>
    <w:rsid w:val="00AF54F1"/>
    <w:rsid w:val="00B11666"/>
    <w:rsid w:val="00B137D0"/>
    <w:rsid w:val="00B32A74"/>
    <w:rsid w:val="00B52CDD"/>
    <w:rsid w:val="00B55B43"/>
    <w:rsid w:val="00B74C6C"/>
    <w:rsid w:val="00B771A0"/>
    <w:rsid w:val="00B83A52"/>
    <w:rsid w:val="00BA1676"/>
    <w:rsid w:val="00BB4C20"/>
    <w:rsid w:val="00BB64F0"/>
    <w:rsid w:val="00BC0A62"/>
    <w:rsid w:val="00BC0D39"/>
    <w:rsid w:val="00BC4C65"/>
    <w:rsid w:val="00BC77D3"/>
    <w:rsid w:val="00BD5677"/>
    <w:rsid w:val="00BE25A4"/>
    <w:rsid w:val="00C04241"/>
    <w:rsid w:val="00C11A50"/>
    <w:rsid w:val="00C23447"/>
    <w:rsid w:val="00C24AC4"/>
    <w:rsid w:val="00C72DA9"/>
    <w:rsid w:val="00CB62DA"/>
    <w:rsid w:val="00CC0CD6"/>
    <w:rsid w:val="00CC7BFB"/>
    <w:rsid w:val="00CD19DF"/>
    <w:rsid w:val="00CD5CF5"/>
    <w:rsid w:val="00CE4639"/>
    <w:rsid w:val="00CF1267"/>
    <w:rsid w:val="00CF2453"/>
    <w:rsid w:val="00D06C60"/>
    <w:rsid w:val="00D22164"/>
    <w:rsid w:val="00D42485"/>
    <w:rsid w:val="00D55F3F"/>
    <w:rsid w:val="00D568D2"/>
    <w:rsid w:val="00D76168"/>
    <w:rsid w:val="00D824A4"/>
    <w:rsid w:val="00D84776"/>
    <w:rsid w:val="00D959C9"/>
    <w:rsid w:val="00DA4905"/>
    <w:rsid w:val="00DD2E07"/>
    <w:rsid w:val="00DD762E"/>
    <w:rsid w:val="00DF08A8"/>
    <w:rsid w:val="00DF756A"/>
    <w:rsid w:val="00E05B49"/>
    <w:rsid w:val="00E06C48"/>
    <w:rsid w:val="00E1268B"/>
    <w:rsid w:val="00E1424F"/>
    <w:rsid w:val="00E26228"/>
    <w:rsid w:val="00E33BB1"/>
    <w:rsid w:val="00E43461"/>
    <w:rsid w:val="00E5728C"/>
    <w:rsid w:val="00E746BF"/>
    <w:rsid w:val="00E758A3"/>
    <w:rsid w:val="00E93F9D"/>
    <w:rsid w:val="00E94F06"/>
    <w:rsid w:val="00EA249E"/>
    <w:rsid w:val="00EA3011"/>
    <w:rsid w:val="00EF39EC"/>
    <w:rsid w:val="00EF50FD"/>
    <w:rsid w:val="00F15927"/>
    <w:rsid w:val="00F30918"/>
    <w:rsid w:val="00F50F7E"/>
    <w:rsid w:val="00F6226A"/>
    <w:rsid w:val="00FA2535"/>
    <w:rsid w:val="00FB3C5A"/>
    <w:rsid w:val="00FB5E6F"/>
    <w:rsid w:val="00FC12F6"/>
    <w:rsid w:val="00FC22EA"/>
    <w:rsid w:val="00FE7AED"/>
    <w:rsid w:val="00FF31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BB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84B"/>
  </w:style>
  <w:style w:type="paragraph" w:styleId="Heading1">
    <w:name w:val="heading 1"/>
    <w:basedOn w:val="Normal"/>
    <w:next w:val="Normal"/>
    <w:link w:val="Heading1Char"/>
    <w:uiPriority w:val="99"/>
    <w:qFormat/>
    <w:locked/>
    <w:rsid w:val="007759EE"/>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iefTekst">
    <w:name w:val="BriefTekst"/>
    <w:basedOn w:val="DefaultFont"/>
    <w:uiPriority w:val="99"/>
    <w:rsid w:val="00215DF0"/>
    <w:pPr>
      <w:tabs>
        <w:tab w:val="left" w:pos="1276"/>
        <w:tab w:val="right" w:pos="8505"/>
      </w:tabs>
      <w:jc w:val="both"/>
    </w:pPr>
  </w:style>
  <w:style w:type="paragraph" w:customStyle="1" w:styleId="BriefAdres">
    <w:name w:val="BriefAdres"/>
    <w:basedOn w:val="DefaultFont"/>
    <w:uiPriority w:val="99"/>
    <w:rsid w:val="00215DF0"/>
    <w:pPr>
      <w:suppressAutoHyphens/>
      <w:ind w:left="4536"/>
    </w:pPr>
    <w:rPr>
      <w:noProof/>
    </w:rPr>
  </w:style>
  <w:style w:type="character" w:styleId="CommentReference">
    <w:name w:val="annotation reference"/>
    <w:uiPriority w:val="99"/>
    <w:semiHidden/>
    <w:rsid w:val="002B1E5D"/>
    <w:rPr>
      <w:rFonts w:cs="Times New Roman"/>
      <w:sz w:val="16"/>
    </w:rPr>
  </w:style>
  <w:style w:type="paragraph" w:styleId="CommentText">
    <w:name w:val="annotation text"/>
    <w:basedOn w:val="Normal"/>
    <w:link w:val="CommentTextChar"/>
    <w:uiPriority w:val="99"/>
    <w:semiHidden/>
    <w:rsid w:val="002B1E5D"/>
    <w:rPr>
      <w:rFonts w:ascii="Humanst521 Lt BT" w:hAnsi="Humanst521 Lt BT"/>
    </w:rPr>
  </w:style>
  <w:style w:type="character" w:customStyle="1" w:styleId="CommentTextChar">
    <w:name w:val="Comment Text Char"/>
    <w:link w:val="CommentText"/>
    <w:uiPriority w:val="99"/>
    <w:semiHidden/>
    <w:locked/>
    <w:rsid w:val="00CD19DF"/>
    <w:rPr>
      <w:rFonts w:ascii="Humanst521 Lt BT" w:hAnsi="Humanst521 Lt BT" w:cs="Times New Roman"/>
      <w:sz w:val="20"/>
      <w:szCs w:val="20"/>
      <w:lang w:eastAsia="nl-NL"/>
    </w:rPr>
  </w:style>
  <w:style w:type="paragraph" w:styleId="Header">
    <w:name w:val="header"/>
    <w:basedOn w:val="Normal"/>
    <w:link w:val="HeaderChar"/>
    <w:uiPriority w:val="99"/>
    <w:rsid w:val="002B1E5D"/>
    <w:rPr>
      <w:rFonts w:ascii="Humanst521 Lt BT" w:hAnsi="Humanst521 Lt BT"/>
    </w:rPr>
  </w:style>
  <w:style w:type="character" w:customStyle="1" w:styleId="HeaderChar">
    <w:name w:val="Header Char"/>
    <w:link w:val="Header"/>
    <w:uiPriority w:val="99"/>
    <w:locked/>
    <w:rsid w:val="00CD19DF"/>
    <w:rPr>
      <w:rFonts w:ascii="Humanst521 Lt BT" w:hAnsi="Humanst521 Lt BT" w:cs="Times New Roman"/>
      <w:sz w:val="20"/>
      <w:szCs w:val="20"/>
      <w:lang w:eastAsia="nl-NL"/>
    </w:rPr>
  </w:style>
  <w:style w:type="paragraph" w:customStyle="1" w:styleId="LettreAdresse">
    <w:name w:val="LettreAdresse"/>
    <w:basedOn w:val="BriefAdres"/>
    <w:uiPriority w:val="99"/>
    <w:rsid w:val="00CB62DA"/>
    <w:rPr>
      <w:lang w:val="fr-BE"/>
    </w:rPr>
  </w:style>
  <w:style w:type="paragraph" w:customStyle="1" w:styleId="LettreTexte">
    <w:name w:val="LettreTexte"/>
    <w:basedOn w:val="BriefTekst"/>
    <w:uiPriority w:val="99"/>
    <w:rsid w:val="00CB62DA"/>
    <w:rPr>
      <w:lang w:val="fr-BE"/>
    </w:rPr>
  </w:style>
  <w:style w:type="paragraph" w:styleId="Footer">
    <w:name w:val="footer"/>
    <w:basedOn w:val="Normal"/>
    <w:link w:val="FooterChar"/>
    <w:uiPriority w:val="99"/>
    <w:rsid w:val="002B1E5D"/>
    <w:pPr>
      <w:tabs>
        <w:tab w:val="center" w:pos="4536"/>
        <w:tab w:val="right" w:pos="9072"/>
      </w:tabs>
    </w:pPr>
    <w:rPr>
      <w:rFonts w:ascii="Humanst521 Lt BT" w:hAnsi="Humanst521 Lt BT"/>
    </w:rPr>
  </w:style>
  <w:style w:type="character" w:customStyle="1" w:styleId="FooterChar">
    <w:name w:val="Footer Char"/>
    <w:link w:val="Footer"/>
    <w:uiPriority w:val="99"/>
    <w:semiHidden/>
    <w:locked/>
    <w:rsid w:val="00CD19DF"/>
    <w:rPr>
      <w:rFonts w:ascii="Humanst521 Lt BT" w:hAnsi="Humanst521 Lt BT" w:cs="Times New Roman"/>
      <w:sz w:val="20"/>
      <w:szCs w:val="20"/>
      <w:lang w:eastAsia="nl-NL"/>
    </w:rPr>
  </w:style>
  <w:style w:type="character" w:styleId="PageNumber">
    <w:name w:val="page number"/>
    <w:uiPriority w:val="99"/>
    <w:rsid w:val="00BC0A62"/>
    <w:rPr>
      <w:rFonts w:cs="Times New Roman"/>
    </w:rPr>
  </w:style>
  <w:style w:type="character" w:styleId="Hyperlink">
    <w:name w:val="Hyperlink"/>
    <w:uiPriority w:val="99"/>
    <w:rsid w:val="00563DC9"/>
    <w:rPr>
      <w:rFonts w:cs="Times New Roman"/>
      <w:color w:val="3366FF"/>
      <w:u w:val="single"/>
    </w:rPr>
  </w:style>
  <w:style w:type="paragraph" w:customStyle="1" w:styleId="LetterAddress">
    <w:name w:val="LetterAddress"/>
    <w:basedOn w:val="BriefAdres"/>
    <w:uiPriority w:val="99"/>
    <w:rsid w:val="00CB62DA"/>
    <w:rPr>
      <w:lang w:val="en-GB"/>
    </w:rPr>
  </w:style>
  <w:style w:type="paragraph" w:customStyle="1" w:styleId="LetterRef">
    <w:name w:val="LetterRef"/>
    <w:basedOn w:val="BriefRef"/>
    <w:uiPriority w:val="99"/>
    <w:rsid w:val="00CB62DA"/>
    <w:rPr>
      <w:lang w:val="en-GB"/>
    </w:rPr>
  </w:style>
  <w:style w:type="paragraph" w:customStyle="1" w:styleId="LetterText">
    <w:name w:val="LetterText"/>
    <w:basedOn w:val="BriefTekst"/>
    <w:uiPriority w:val="99"/>
    <w:rsid w:val="00CB62DA"/>
    <w:rPr>
      <w:lang w:val="en-GB"/>
    </w:rPr>
  </w:style>
  <w:style w:type="paragraph" w:customStyle="1" w:styleId="LettreRef">
    <w:name w:val="LettreRef"/>
    <w:basedOn w:val="BriefRef"/>
    <w:uiPriority w:val="99"/>
    <w:rsid w:val="00CB62DA"/>
    <w:rPr>
      <w:lang w:val="fr-BE"/>
    </w:rPr>
  </w:style>
  <w:style w:type="paragraph" w:styleId="TableofAuthorities">
    <w:name w:val="table of authorities"/>
    <w:basedOn w:val="Normal"/>
    <w:next w:val="Normal"/>
    <w:uiPriority w:val="99"/>
    <w:semiHidden/>
    <w:rsid w:val="006F5763"/>
    <w:pPr>
      <w:ind w:left="220" w:hanging="220"/>
    </w:pPr>
  </w:style>
  <w:style w:type="paragraph" w:customStyle="1" w:styleId="DefaultFont">
    <w:name w:val="DefaultFont"/>
    <w:uiPriority w:val="99"/>
    <w:rsid w:val="004F67CE"/>
    <w:rPr>
      <w:rFonts w:ascii="Calibri" w:hAnsi="Calibri"/>
      <w:sz w:val="24"/>
      <w:lang w:eastAsia="nl-NL"/>
    </w:rPr>
  </w:style>
  <w:style w:type="paragraph" w:customStyle="1" w:styleId="BriefRef">
    <w:name w:val="BriefRef"/>
    <w:basedOn w:val="DefaultFont"/>
    <w:uiPriority w:val="99"/>
    <w:rsid w:val="002B257B"/>
    <w:pPr>
      <w:tabs>
        <w:tab w:val="left" w:pos="709"/>
      </w:tabs>
      <w:ind w:left="851" w:hanging="851"/>
    </w:pPr>
    <w:rPr>
      <w:noProof/>
      <w:sz w:val="20"/>
    </w:rPr>
  </w:style>
  <w:style w:type="paragraph" w:styleId="NoSpacing">
    <w:name w:val="No Spacing"/>
    <w:uiPriority w:val="1"/>
    <w:qFormat/>
    <w:rsid w:val="00FB5E6F"/>
    <w:rPr>
      <w:rFonts w:ascii="Calibri" w:eastAsia="Calibri" w:hAnsi="Calibri" w:cs="Calibri"/>
      <w:sz w:val="24"/>
      <w:szCs w:val="24"/>
      <w:lang w:eastAsia="en-US"/>
    </w:rPr>
  </w:style>
  <w:style w:type="paragraph" w:customStyle="1" w:styleId="DeBriefAdres">
    <w:name w:val="DeBriefAdres"/>
    <w:basedOn w:val="Normal"/>
    <w:uiPriority w:val="99"/>
    <w:rsid w:val="00416C04"/>
    <w:pPr>
      <w:suppressAutoHyphens/>
      <w:ind w:left="4253"/>
    </w:pPr>
    <w:rPr>
      <w:rFonts w:ascii="Tahoma" w:hAnsi="Tahoma"/>
      <w:lang w:val="de-DE" w:eastAsia="fr-FR" w:bidi="he-IL"/>
    </w:rPr>
  </w:style>
  <w:style w:type="paragraph" w:customStyle="1" w:styleId="DeBriefRef">
    <w:name w:val="DeBriefRef"/>
    <w:basedOn w:val="Normal"/>
    <w:next w:val="Normal"/>
    <w:uiPriority w:val="99"/>
    <w:rsid w:val="00416C04"/>
    <w:pPr>
      <w:tabs>
        <w:tab w:val="left" w:pos="1418"/>
      </w:tabs>
      <w:suppressAutoHyphens/>
      <w:ind w:left="1701" w:hanging="1701"/>
    </w:pPr>
    <w:rPr>
      <w:rFonts w:ascii="Tahoma" w:hAnsi="Tahoma"/>
      <w:i/>
      <w:sz w:val="18"/>
      <w:lang w:val="de-DE" w:eastAsia="fr-FR" w:bidi="he-IL"/>
    </w:rPr>
  </w:style>
  <w:style w:type="paragraph" w:customStyle="1" w:styleId="DeBriefTekst">
    <w:name w:val="DeBriefTekst"/>
    <w:basedOn w:val="Normal"/>
    <w:uiPriority w:val="99"/>
    <w:rsid w:val="00416C04"/>
    <w:pPr>
      <w:tabs>
        <w:tab w:val="left" w:pos="567"/>
        <w:tab w:val="right" w:pos="8505"/>
      </w:tabs>
      <w:jc w:val="both"/>
    </w:pPr>
    <w:rPr>
      <w:rFonts w:ascii="Tahoma" w:hAnsi="Tahoma"/>
      <w:lang w:val="de-DE" w:eastAsia="fr-FR" w:bidi="he-IL"/>
    </w:rPr>
  </w:style>
  <w:style w:type="paragraph" w:customStyle="1" w:styleId="LetterAdress">
    <w:name w:val="LetterAdress"/>
    <w:basedOn w:val="Normal"/>
    <w:uiPriority w:val="99"/>
    <w:rsid w:val="00416C04"/>
    <w:pPr>
      <w:suppressAutoHyphens/>
      <w:ind w:left="4253"/>
    </w:pPr>
    <w:rPr>
      <w:rFonts w:ascii="Tahoma" w:hAnsi="Tahoma"/>
      <w:lang w:val="en-GB" w:eastAsia="fr-FR" w:bidi="he-IL"/>
    </w:rPr>
  </w:style>
  <w:style w:type="paragraph" w:customStyle="1" w:styleId="LetterTexte">
    <w:name w:val="LetterTexte"/>
    <w:basedOn w:val="Normal"/>
    <w:uiPriority w:val="99"/>
    <w:rsid w:val="00416C04"/>
    <w:pPr>
      <w:tabs>
        <w:tab w:val="left" w:pos="1276"/>
        <w:tab w:val="right" w:pos="9072"/>
      </w:tabs>
      <w:jc w:val="both"/>
    </w:pPr>
    <w:rPr>
      <w:rFonts w:ascii="Tahoma" w:hAnsi="Tahoma"/>
      <w:lang w:val="en-GB" w:eastAsia="fr-FR" w:bidi="he-IL"/>
    </w:rPr>
  </w:style>
  <w:style w:type="character" w:customStyle="1" w:styleId="Heading1Char">
    <w:name w:val="Heading 1 Char"/>
    <w:link w:val="Heading1"/>
    <w:uiPriority w:val="99"/>
    <w:locked/>
    <w:rsid w:val="007759EE"/>
    <w:rPr>
      <w:rFonts w:ascii="Cambria" w:hAnsi="Cambria" w:cs="Times New Roman"/>
      <w:b/>
      <w:bCs/>
      <w:color w:val="365F91"/>
      <w:sz w:val="28"/>
      <w:szCs w:val="28"/>
      <w:lang w:val="nl-BE" w:eastAsia="nl-NL"/>
    </w:rPr>
  </w:style>
  <w:style w:type="paragraph" w:styleId="FootnoteText">
    <w:name w:val="footnote text"/>
    <w:basedOn w:val="Normal"/>
    <w:link w:val="FootnoteTextChar"/>
    <w:uiPriority w:val="99"/>
    <w:semiHidden/>
    <w:unhideWhenUsed/>
    <w:rsid w:val="003C1BE1"/>
  </w:style>
  <w:style w:type="character" w:customStyle="1" w:styleId="FootnoteTextChar">
    <w:name w:val="Footnote Text Char"/>
    <w:basedOn w:val="DefaultParagraphFont"/>
    <w:link w:val="FootnoteText"/>
    <w:uiPriority w:val="99"/>
    <w:semiHidden/>
    <w:rsid w:val="003C1BE1"/>
  </w:style>
  <w:style w:type="character" w:styleId="FootnoteReference">
    <w:name w:val="footnote reference"/>
    <w:uiPriority w:val="99"/>
    <w:semiHidden/>
    <w:unhideWhenUsed/>
    <w:rsid w:val="003C1B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34147">
      <w:bodyDiv w:val="1"/>
      <w:marLeft w:val="0"/>
      <w:marRight w:val="0"/>
      <w:marTop w:val="0"/>
      <w:marBottom w:val="0"/>
      <w:divBdr>
        <w:top w:val="none" w:sz="0" w:space="0" w:color="auto"/>
        <w:left w:val="none" w:sz="0" w:space="0" w:color="auto"/>
        <w:bottom w:val="none" w:sz="0" w:space="0" w:color="auto"/>
        <w:right w:val="none" w:sz="0" w:space="0" w:color="auto"/>
      </w:divBdr>
    </w:div>
    <w:div w:id="811867065">
      <w:bodyDiv w:val="1"/>
      <w:marLeft w:val="0"/>
      <w:marRight w:val="0"/>
      <w:marTop w:val="0"/>
      <w:marBottom w:val="0"/>
      <w:divBdr>
        <w:top w:val="none" w:sz="0" w:space="0" w:color="auto"/>
        <w:left w:val="none" w:sz="0" w:space="0" w:color="auto"/>
        <w:bottom w:val="none" w:sz="0" w:space="0" w:color="auto"/>
        <w:right w:val="none" w:sz="0" w:space="0" w:color="auto"/>
      </w:divBdr>
    </w:div>
    <w:div w:id="1008873435">
      <w:bodyDiv w:val="1"/>
      <w:marLeft w:val="0"/>
      <w:marRight w:val="0"/>
      <w:marTop w:val="0"/>
      <w:marBottom w:val="0"/>
      <w:divBdr>
        <w:top w:val="none" w:sz="0" w:space="0" w:color="auto"/>
        <w:left w:val="none" w:sz="0" w:space="0" w:color="auto"/>
        <w:bottom w:val="none" w:sz="0" w:space="0" w:color="auto"/>
        <w:right w:val="none" w:sz="0" w:space="0" w:color="auto"/>
      </w:divBdr>
    </w:div>
    <w:div w:id="1369602368">
      <w:bodyDiv w:val="1"/>
      <w:marLeft w:val="0"/>
      <w:marRight w:val="0"/>
      <w:marTop w:val="0"/>
      <w:marBottom w:val="0"/>
      <w:divBdr>
        <w:top w:val="none" w:sz="0" w:space="0" w:color="auto"/>
        <w:left w:val="none" w:sz="0" w:space="0" w:color="auto"/>
        <w:bottom w:val="none" w:sz="0" w:space="0" w:color="auto"/>
        <w:right w:val="none" w:sz="0" w:space="0" w:color="auto"/>
      </w:divBdr>
    </w:div>
    <w:div w:id="16923376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heckInDate xmlns="537d0529-3c46-4a1b-83ac-152f46d794ff">2014-06-11T10:48:30+00:00</CheckInDate>
    <CheckOutUser0 xmlns="537d0529-3c46-4a1b-83ac-152f46d794ff" xsi:nil="true"/>
    <Notes0 xmlns="537d0529-3c46-4a1b-83ac-152f46d794ff" xsi:nil="true"/>
    <Metatags xmlns="537d0529-3c46-4a1b-83ac-152f46d794ff" xsi:nil="true"/>
    <ClosedUser xmlns="537d0529-3c46-4a1b-83ac-152f46d794ff" xsi:nil="true"/>
    <CreatedUser xmlns="537d0529-3c46-4a1b-83ac-152f46d794ff">787</CreatedUser>
    <ClosedDate xmlns="537d0529-3c46-4a1b-83ac-152f46d794ff" xsi:nil="true"/>
    <CheckInUser xmlns="537d0529-3c46-4a1b-83ac-152f46d794ff">787</CheckInUser>
    <CustomData xmlns="537d0529-3c46-4a1b-83ac-152f46d794ff" xsi:nil="true"/>
    <CheckOutDate xmlns="537d0529-3c46-4a1b-83ac-152f46d794ff" xsi:nil="true"/>
    <CreatedDate xmlns="537d0529-3c46-4a1b-83ac-152f46d794ff">2012-12-17T09:34:17+00:00</CreatedDate>
    <Status xmlns="537d0529-3c46-4a1b-83ac-152f46d794ff">CheckIn</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A0D37977EB6D4D928C4B0EB2BCDC9C" ma:contentTypeVersion="17" ma:contentTypeDescription="Create a new document." ma:contentTypeScope="" ma:versionID="62299dad1b176c08c4abbec6ae866ca2">
  <xsd:schema xmlns:xsd="http://www.w3.org/2001/XMLSchema" xmlns:p="http://schemas.microsoft.com/office/2006/metadata/properties" xmlns:ns2="537d0529-3c46-4a1b-83ac-152f46d794ff" targetNamespace="http://schemas.microsoft.com/office/2006/metadata/properties" ma:root="true" ma:fieldsID="427a189dc24cfd1086624ed76d2f78d2" ns2:_="">
    <xsd:import namespace="537d0529-3c46-4a1b-83ac-152f46d794ff"/>
    <xsd:element name="properties">
      <xsd:complexType>
        <xsd:sequence>
          <xsd:element name="documentManagement">
            <xsd:complexType>
              <xsd:all>
                <xsd:element ref="ns2:Notes0" minOccurs="0"/>
                <xsd:element ref="ns2:CreatedUser" minOccurs="0"/>
                <xsd:element ref="ns2:CreatedDate" minOccurs="0"/>
                <xsd:element ref="ns2:Metatags" minOccurs="0"/>
                <xsd:element ref="ns2:CustomData" minOccurs="0"/>
                <xsd:element ref="ns2:Status" minOccurs="0"/>
                <xsd:element ref="ns2:CheckInUser" minOccurs="0"/>
                <xsd:element ref="ns2:CheckInDate" minOccurs="0"/>
                <xsd:element ref="ns2:CheckOutUser0" minOccurs="0"/>
                <xsd:element ref="ns2:CheckOutDate" minOccurs="0"/>
                <xsd:element ref="ns2:ClosedUser" minOccurs="0"/>
                <xsd:element ref="ns2:ClosedDate" minOccurs="0"/>
              </xsd:all>
            </xsd:complexType>
          </xsd:element>
        </xsd:sequence>
      </xsd:complexType>
    </xsd:element>
  </xsd:schema>
  <xsd:schema xmlns:xsd="http://www.w3.org/2001/XMLSchema" xmlns:dms="http://schemas.microsoft.com/office/2006/documentManagement/types" targetNamespace="537d0529-3c46-4a1b-83ac-152f46d794ff" elementFormDefault="qualified">
    <xsd:import namespace="http://schemas.microsoft.com/office/2006/documentManagement/types"/>
    <xsd:element name="Notes0" ma:index="2" nillable="true" ma:displayName="Notes" ma:internalName="Notes0">
      <xsd:simpleType>
        <xsd:restriction base="dms:Note"/>
      </xsd:simpleType>
    </xsd:element>
    <xsd:element name="CreatedUser" ma:index="3" nillable="true" ma:displayName="CreatedUser" ma:internalName="CreatedUser">
      <xsd:simpleType>
        <xsd:restriction base="dms:Text">
          <xsd:maxLength value="255"/>
        </xsd:restriction>
      </xsd:simpleType>
    </xsd:element>
    <xsd:element name="CreatedDate" ma:index="4" nillable="true" ma:displayName="CreatedDate" ma:format="DateTime" ma:internalName="CreatedDate">
      <xsd:simpleType>
        <xsd:restriction base="dms:DateTime"/>
      </xsd:simpleType>
    </xsd:element>
    <xsd:element name="Metatags" ma:index="5" nillable="true" ma:displayName="Metatags" ma:internalName="Metatags">
      <xsd:simpleType>
        <xsd:restriction base="dms:Note"/>
      </xsd:simpleType>
    </xsd:element>
    <xsd:element name="CustomData" ma:index="6" nillable="true" ma:displayName="CustomData" ma:internalName="CustomData">
      <xsd:simpleType>
        <xsd:restriction base="dms:Note"/>
      </xsd:simpleType>
    </xsd:element>
    <xsd:element name="Status" ma:index="7" nillable="true" ma:displayName="Status" ma:internalName="Status">
      <xsd:simpleType>
        <xsd:restriction base="dms:Text">
          <xsd:maxLength value="255"/>
        </xsd:restriction>
      </xsd:simpleType>
    </xsd:element>
    <xsd:element name="CheckInUser" ma:index="8" nillable="true" ma:displayName="CheckInUser" ma:internalName="CheckInUser">
      <xsd:simpleType>
        <xsd:restriction base="dms:Text">
          <xsd:maxLength value="255"/>
        </xsd:restriction>
      </xsd:simpleType>
    </xsd:element>
    <xsd:element name="CheckInDate" ma:index="9" nillable="true" ma:displayName="CheckInDate" ma:format="DateTime" ma:internalName="CheckInDate">
      <xsd:simpleType>
        <xsd:restriction base="dms:DateTime"/>
      </xsd:simpleType>
    </xsd:element>
    <xsd:element name="CheckOutUser0" ma:index="10" nillable="true" ma:displayName="CheckOutUser" ma:internalName="CheckOutUser0">
      <xsd:simpleType>
        <xsd:restriction base="dms:Text">
          <xsd:maxLength value="255"/>
        </xsd:restriction>
      </xsd:simpleType>
    </xsd:element>
    <xsd:element name="CheckOutDate" ma:index="11" nillable="true" ma:displayName="CheckOutDate" ma:format="DateTime" ma:internalName="CheckOutDate">
      <xsd:simpleType>
        <xsd:restriction base="dms:DateTime"/>
      </xsd:simpleType>
    </xsd:element>
    <xsd:element name="ClosedUser" ma:index="12" nillable="true" ma:displayName="ClosedUser" ma:internalName="ClosedUser">
      <xsd:simpleType>
        <xsd:restriction base="dms:Text">
          <xsd:maxLength value="255"/>
        </xsd:restriction>
      </xsd:simpleType>
    </xsd:element>
    <xsd:element name="ClosedDate" ma:index="13" nillable="true" ma:displayName="ClosedDate" ma:format="DateTime" ma:internalName="Clos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4AAE6-5E25-4EAF-ADF2-C444D15E4C29}">
  <ds:schemaRefs>
    <ds:schemaRef ds:uri="http://schemas.microsoft.com/office/2006/metadata/properties"/>
    <ds:schemaRef ds:uri="537d0529-3c46-4a1b-83ac-152f46d794ff"/>
  </ds:schemaRefs>
</ds:datastoreItem>
</file>

<file path=customXml/itemProps2.xml><?xml version="1.0" encoding="utf-8"?>
<ds:datastoreItem xmlns:ds="http://schemas.openxmlformats.org/officeDocument/2006/customXml" ds:itemID="{33DFAA6C-93D7-4E47-B7CF-7E5A34D9A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d0529-3c46-4a1b-83ac-152f46d794f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F0A4A7D-D9A0-4D65-8E59-27BC4257BD1D}">
  <ds:schemaRefs>
    <ds:schemaRef ds:uri="http://schemas.microsoft.com/sharepoint/v3/contenttype/forms"/>
  </ds:schemaRefs>
</ds:datastoreItem>
</file>

<file path=customXml/itemProps4.xml><?xml version="1.0" encoding="utf-8"?>
<ds:datastoreItem xmlns:ds="http://schemas.openxmlformats.org/officeDocument/2006/customXml" ds:itemID="{3BB4C822-6C2B-4DB0-967F-1F7A3134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6116</Words>
  <Characters>34865</Characters>
  <Application>Microsoft Office Word</Application>
  <DocSecurity>0</DocSecurity>
  <Lines>290</Lines>
  <Paragraphs>81</Paragraphs>
  <ScaleCrop>false</ScaleCrop>
  <HeadingPairs>
    <vt:vector size="2" baseType="variant">
      <vt:variant>
        <vt:lpstr>Titel</vt:lpstr>
      </vt:variant>
      <vt:variant>
        <vt:i4>1</vt:i4>
      </vt:variant>
    </vt:vector>
  </HeadingPairs>
  <TitlesOfParts>
    <vt:vector size="1" baseType="lpstr">
      <vt:lpstr>1. briefhoofd</vt:lpstr>
    </vt:vector>
  </TitlesOfParts>
  <Company/>
  <LinksUpToDate>false</LinksUpToDate>
  <CharactersWithSpaces>40900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briefhoofd</dc:title>
  <dc:subject/>
  <dc:creator/>
  <cp:keywords/>
  <dc:description/>
  <cp:lastModifiedBy/>
  <cp:revision>1</cp:revision>
  <dcterms:created xsi:type="dcterms:W3CDTF">2021-02-16T10:48:00Z</dcterms:created>
  <dcterms:modified xsi:type="dcterms:W3CDTF">2021-02-16T14:18:00Z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0x0101003DA0D37977EB6D4D928C4B0EB2BCDC9C</vt:lpwstr>
  </property>
  <property fmtid="{D5CDD505-2E9C-101B-9397-08002B2CF9AE}" pid="3" name="CreatedUser">
    <vt:lpwstr>787</vt:lpwstr>
  </property>
  <property fmtid="{D5CDD505-2E9C-101B-9397-08002B2CF9AE}" pid="4" name="CheckInDate">
    <vt:lpwstr>2012-12-17T10:34:17Z</vt:lpwstr>
  </property>
  <property fmtid="{D5CDD505-2E9C-101B-9397-08002B2CF9AE}" pid="5" name="ClosedUser">
    <vt:lpwstr/>
  </property>
  <property fmtid="{D5CDD505-2E9C-101B-9397-08002B2CF9AE}" pid="6" name="CreatedDate">
    <vt:lpwstr>2012-12-17T10:34:17Z</vt:lpwstr>
  </property>
  <property fmtid="{D5CDD505-2E9C-101B-9397-08002B2CF9AE}" pid="7" name="CheckInUser">
    <vt:lpwstr>787</vt:lpwstr>
  </property>
  <property fmtid="{D5CDD505-2E9C-101B-9397-08002B2CF9AE}" pid="8" name="CustomData">
    <vt:lpwstr/>
  </property>
  <property fmtid="{D5CDD505-2E9C-101B-9397-08002B2CF9AE}" pid="9" name="CheckOutDate">
    <vt:lpwstr>2012-12-17T10:35:50Z</vt:lpwstr>
  </property>
  <property fmtid="{D5CDD505-2E9C-101B-9397-08002B2CF9AE}" pid="10" name="Status">
    <vt:lpwstr>CheckOut</vt:lpwstr>
  </property>
  <property fmtid="{D5CDD505-2E9C-101B-9397-08002B2CF9AE}" pid="11" name="Notes0">
    <vt:lpwstr/>
  </property>
  <property fmtid="{D5CDD505-2E9C-101B-9397-08002B2CF9AE}" pid="12" name="CheckOutUser0">
    <vt:lpwstr>787</vt:lpwstr>
  </property>
  <property fmtid="{D5CDD505-2E9C-101B-9397-08002B2CF9AE}" pid="13" name="ClosedDate">
    <vt:lpwstr/>
  </property>
  <property fmtid="{D5CDD505-2E9C-101B-9397-08002B2CF9AE}" pid="14" name="Metatags">
    <vt:lpwstr/>
  </property>
  <property fmtid="{D5CDD505-2E9C-101B-9397-08002B2CF9AE}" pid="15" name="EDOID">
    <vt:i4>3474718</vt:i4>
  </property>
</Properties>
</file>